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43CA4" w14:textId="77777777" w:rsidR="00F90DCD" w:rsidRDefault="003D2148">
      <w:pPr>
        <w:pStyle w:val="Title"/>
        <w:spacing w:before="0"/>
        <w:ind w:left="-90"/>
        <w:rPr>
          <w:rFonts w:ascii="Times New Roman" w:eastAsia="Times New Roman" w:hAnsi="Times New Roman" w:cs="Times New Roman"/>
          <w:b w:val="0"/>
          <w:color w:val="EB602B"/>
          <w:sz w:val="60"/>
          <w:szCs w:val="60"/>
        </w:rPr>
      </w:pPr>
      <w:bookmarkStart w:id="0" w:name="_o1v9hvj5qsy5" w:colFirst="0" w:colLast="0"/>
      <w:bookmarkEnd w:id="0"/>
      <w:r>
        <w:rPr>
          <w:rFonts w:ascii="Muli" w:eastAsia="Muli" w:hAnsi="Muli" w:cs="Muli"/>
          <w:b w:val="0"/>
          <w:color w:val="EB602B"/>
          <w:sz w:val="60"/>
          <w:szCs w:val="60"/>
        </w:rPr>
        <w:t>Project Planner</w:t>
      </w:r>
    </w:p>
    <w:tbl>
      <w:tblPr>
        <w:tblStyle w:val="a"/>
        <w:tblW w:w="13800" w:type="dxa"/>
        <w:tblInd w:w="-45" w:type="dxa"/>
        <w:tblLayout w:type="fixed"/>
        <w:tblLook w:val="0400" w:firstRow="0" w:lastRow="0" w:firstColumn="0" w:lastColumn="0" w:noHBand="0" w:noVBand="1"/>
      </w:tblPr>
      <w:tblGrid>
        <w:gridCol w:w="13800"/>
      </w:tblGrid>
      <w:tr w:rsidR="00F90DCD" w14:paraId="151D719E" w14:textId="77777777">
        <w:tc>
          <w:tcPr>
            <w:tcW w:w="13800" w:type="dxa"/>
            <w:shd w:val="clear" w:color="auto" w:fill="F3F3F3"/>
            <w:tcMar>
              <w:top w:w="100" w:type="dxa"/>
              <w:left w:w="100" w:type="dxa"/>
              <w:bottom w:w="100" w:type="dxa"/>
              <w:right w:w="100" w:type="dxa"/>
            </w:tcMar>
          </w:tcPr>
          <w:p w14:paraId="26974ACD" w14:textId="77777777" w:rsidR="00F90DCD" w:rsidRDefault="003D2148">
            <w:pPr>
              <w:spacing w:line="288" w:lineRule="auto"/>
              <w:ind w:left="90" w:right="330"/>
              <w:rPr>
                <w:rFonts w:ascii="Muli" w:eastAsia="Muli" w:hAnsi="Muli" w:cs="Muli"/>
                <w:color w:val="435467"/>
                <w:sz w:val="20"/>
                <w:szCs w:val="20"/>
              </w:rPr>
            </w:pPr>
            <w:r>
              <w:rPr>
                <w:rFonts w:ascii="Muli" w:eastAsia="Muli" w:hAnsi="Muli" w:cs="Muli"/>
                <w:b/>
                <w:color w:val="435467"/>
                <w:sz w:val="20"/>
                <w:szCs w:val="20"/>
              </w:rPr>
              <w:t xml:space="preserve">How to use the document: </w:t>
            </w:r>
            <w:r>
              <w:rPr>
                <w:rFonts w:ascii="Muli" w:eastAsia="Muli" w:hAnsi="Muli" w:cs="Muli"/>
                <w:color w:val="435467"/>
                <w:sz w:val="20"/>
                <w:szCs w:val="20"/>
              </w:rPr>
              <w:t xml:space="preserve">This planner offers guidance on how you might plan your daily lessons in the project calendar. Pick and choose what feels necessary to achieve the learning outcome and advance product development for all students. </w:t>
            </w:r>
          </w:p>
        </w:tc>
      </w:tr>
    </w:tbl>
    <w:p w14:paraId="259C7764" w14:textId="77777777" w:rsidR="00F90DCD" w:rsidRDefault="003D2148">
      <w:pPr>
        <w:pStyle w:val="Heading1"/>
        <w:spacing w:before="360"/>
        <w:rPr>
          <w:rFonts w:ascii="Muli" w:eastAsia="Muli" w:hAnsi="Muli" w:cs="Muli"/>
          <w:color w:val="007B94"/>
          <w:sz w:val="32"/>
          <w:szCs w:val="32"/>
        </w:rPr>
      </w:pPr>
      <w:bookmarkStart w:id="1" w:name="_vkpda2ofh570" w:colFirst="0" w:colLast="0"/>
      <w:bookmarkEnd w:id="1"/>
      <w:r>
        <w:rPr>
          <w:rFonts w:ascii="Muli" w:eastAsia="Muli" w:hAnsi="Muli" w:cs="Muli"/>
          <w:color w:val="007B94"/>
          <w:sz w:val="32"/>
          <w:szCs w:val="32"/>
        </w:rPr>
        <w:t>1. Project Overview</w:t>
      </w:r>
    </w:p>
    <w:tbl>
      <w:tblPr>
        <w:tblStyle w:val="a0"/>
        <w:tblW w:w="13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0875"/>
      </w:tblGrid>
      <w:tr w:rsidR="00F90DCD" w14:paraId="7A8E2AB9" w14:textId="77777777">
        <w:trPr>
          <w:trHeight w:val="376"/>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E9D0B9E"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Project Title</w:t>
            </w:r>
          </w:p>
        </w:tc>
        <w:tc>
          <w:tcPr>
            <w:tcW w:w="1087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9D3B9DC" w14:textId="5F5BDA25" w:rsidR="00F90DCD" w:rsidRDefault="003F4AAD">
            <w:pPr>
              <w:widowControl w:val="0"/>
              <w:rPr>
                <w:rFonts w:ascii="Muli" w:eastAsia="Muli" w:hAnsi="Muli" w:cs="Muli"/>
                <w:color w:val="434343"/>
                <w:sz w:val="20"/>
                <w:szCs w:val="20"/>
              </w:rPr>
            </w:pPr>
            <w:r>
              <w:rPr>
                <w:rFonts w:ascii="Muli" w:eastAsia="Muli" w:hAnsi="Muli" w:cs="Muli"/>
                <w:color w:val="434343"/>
                <w:sz w:val="20"/>
                <w:szCs w:val="20"/>
              </w:rPr>
              <w:t>Plate Tectonics and the Time Machine</w:t>
            </w:r>
          </w:p>
        </w:tc>
      </w:tr>
      <w:tr w:rsidR="00F90DCD" w14:paraId="1610D67B" w14:textId="77777777">
        <w:trPr>
          <w:trHeight w:val="196"/>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B09FA70"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Driving Question</w:t>
            </w:r>
          </w:p>
        </w:tc>
        <w:tc>
          <w:tcPr>
            <w:tcW w:w="1087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8D95EA7" w14:textId="6394E66A" w:rsidR="00F90DCD" w:rsidRDefault="003F4AAD">
            <w:pPr>
              <w:widowControl w:val="0"/>
              <w:rPr>
                <w:rFonts w:ascii="Muli" w:eastAsia="Muli" w:hAnsi="Muli" w:cs="Muli"/>
                <w:color w:val="434343"/>
                <w:sz w:val="20"/>
                <w:szCs w:val="20"/>
              </w:rPr>
            </w:pPr>
            <w:r>
              <w:rPr>
                <w:rFonts w:ascii="Muli" w:eastAsia="Muli" w:hAnsi="Muli" w:cs="Muli"/>
                <w:color w:val="434343"/>
                <w:sz w:val="20"/>
                <w:szCs w:val="20"/>
              </w:rPr>
              <w:t>What did the Earth look like at various points in Earth’s history? How did the configurations change?</w:t>
            </w:r>
          </w:p>
        </w:tc>
      </w:tr>
      <w:tr w:rsidR="00F90DCD" w14:paraId="44A91A2A" w14:textId="77777777">
        <w:trPr>
          <w:trHeight w:val="1"/>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1F00EDCC"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Grade Level/ Subject</w:t>
            </w:r>
          </w:p>
        </w:tc>
        <w:tc>
          <w:tcPr>
            <w:tcW w:w="1087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1AF7F08" w14:textId="3B2072B0" w:rsidR="00F90DCD" w:rsidRDefault="003F4AAD">
            <w:pPr>
              <w:widowControl w:val="0"/>
              <w:rPr>
                <w:rFonts w:ascii="Muli" w:eastAsia="Muli" w:hAnsi="Muli" w:cs="Muli"/>
                <w:color w:val="434343"/>
                <w:sz w:val="20"/>
                <w:szCs w:val="20"/>
              </w:rPr>
            </w:pPr>
            <w:r>
              <w:rPr>
                <w:rFonts w:ascii="Muli" w:eastAsia="Muli" w:hAnsi="Muli" w:cs="Muli"/>
                <w:color w:val="434343"/>
                <w:sz w:val="20"/>
                <w:szCs w:val="20"/>
              </w:rPr>
              <w:t>9</w:t>
            </w:r>
            <w:r w:rsidRPr="003F4AAD">
              <w:rPr>
                <w:rFonts w:ascii="Muli" w:eastAsia="Muli" w:hAnsi="Muli" w:cs="Muli"/>
                <w:color w:val="434343"/>
                <w:sz w:val="20"/>
                <w:szCs w:val="20"/>
                <w:vertAlign w:val="superscript"/>
              </w:rPr>
              <w:t>th</w:t>
            </w:r>
            <w:r>
              <w:rPr>
                <w:rFonts w:ascii="Muli" w:eastAsia="Muli" w:hAnsi="Muli" w:cs="Muli"/>
                <w:color w:val="434343"/>
                <w:sz w:val="20"/>
                <w:szCs w:val="20"/>
              </w:rPr>
              <w:t xml:space="preserve"> grade Earth Science </w:t>
            </w:r>
          </w:p>
        </w:tc>
      </w:tr>
      <w:tr w:rsidR="00F90DCD" w14:paraId="76CDA03A" w14:textId="77777777">
        <w:trPr>
          <w:trHeight w:val="1"/>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265DA94F"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Time Frame</w:t>
            </w:r>
          </w:p>
        </w:tc>
        <w:tc>
          <w:tcPr>
            <w:tcW w:w="1087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72350354" w14:textId="714044CB" w:rsidR="00F90DCD" w:rsidRDefault="00FF3C73">
            <w:pPr>
              <w:widowControl w:val="0"/>
              <w:rPr>
                <w:rFonts w:ascii="Muli" w:eastAsia="Muli" w:hAnsi="Muli" w:cs="Muli"/>
                <w:color w:val="434343"/>
                <w:sz w:val="20"/>
                <w:szCs w:val="20"/>
              </w:rPr>
            </w:pPr>
            <w:r>
              <w:rPr>
                <w:rFonts w:ascii="Muli" w:eastAsia="Muli" w:hAnsi="Muli" w:cs="Muli"/>
                <w:color w:val="434343"/>
                <w:sz w:val="20"/>
                <w:szCs w:val="20"/>
              </w:rPr>
              <w:t>3 days</w:t>
            </w:r>
          </w:p>
        </w:tc>
      </w:tr>
      <w:tr w:rsidR="00F90DCD" w14:paraId="61E0A266" w14:textId="77777777">
        <w:trPr>
          <w:trHeight w:val="1125"/>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4988D4DE"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Project Summary</w:t>
            </w:r>
          </w:p>
        </w:tc>
        <w:tc>
          <w:tcPr>
            <w:tcW w:w="1087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8167DB1" w14:textId="01E4C15B" w:rsidR="00F90DCD" w:rsidRDefault="00FF3C73" w:rsidP="00222B6F">
            <w:pPr>
              <w:widowControl w:val="0"/>
              <w:rPr>
                <w:rFonts w:ascii="Muli" w:eastAsia="Muli" w:hAnsi="Muli" w:cs="Muli"/>
                <w:color w:val="434343"/>
                <w:sz w:val="20"/>
                <w:szCs w:val="20"/>
              </w:rPr>
            </w:pPr>
            <w:r>
              <w:rPr>
                <w:rFonts w:ascii="Muli" w:eastAsia="Muli" w:hAnsi="Muli" w:cs="Muli"/>
                <w:color w:val="434343"/>
                <w:sz w:val="20"/>
                <w:szCs w:val="20"/>
              </w:rPr>
              <w:t>Students will use videos of plate reconstructions over the last 1.5 billion years of Earth’s history to describe the position of the Earth at given times at specific time frames. This project will be linked with Geologic Time in order to link the position of the plates with past climatic regimes and the evolution of key plants and animals.</w:t>
            </w:r>
          </w:p>
        </w:tc>
      </w:tr>
      <w:tr w:rsidR="00F90DCD" w14:paraId="734EBE5C" w14:textId="77777777">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1C31E9E" w14:textId="77777777" w:rsidR="00F90DCD" w:rsidRDefault="003D2148">
            <w:pPr>
              <w:spacing w:after="120" w:line="288" w:lineRule="auto"/>
              <w:rPr>
                <w:rFonts w:ascii="Muli" w:eastAsia="Muli" w:hAnsi="Muli" w:cs="Muli"/>
                <w:color w:val="FFFFFF"/>
                <w:sz w:val="22"/>
                <w:szCs w:val="22"/>
              </w:rPr>
            </w:pPr>
            <w:r>
              <w:rPr>
                <w:rFonts w:ascii="Muli" w:eastAsia="Muli" w:hAnsi="Muli" w:cs="Muli"/>
                <w:b/>
                <w:color w:val="FFFFFF"/>
                <w:sz w:val="22"/>
                <w:szCs w:val="22"/>
              </w:rPr>
              <w:t xml:space="preserve">Public Product(s) </w:t>
            </w:r>
            <w:r>
              <w:rPr>
                <w:rFonts w:ascii="Muli" w:eastAsia="Muli" w:hAnsi="Muli" w:cs="Muli"/>
                <w:color w:val="FFFFFF"/>
                <w:sz w:val="22"/>
                <w:szCs w:val="22"/>
              </w:rPr>
              <w:t>Individual and Team</w:t>
            </w:r>
          </w:p>
        </w:tc>
        <w:tc>
          <w:tcPr>
            <w:tcW w:w="1087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B70D957" w14:textId="32728ACC" w:rsidR="00F90DCD" w:rsidRDefault="00FF3C73" w:rsidP="00222B6F">
            <w:pPr>
              <w:rPr>
                <w:rFonts w:ascii="Muli" w:eastAsia="Muli" w:hAnsi="Muli" w:cs="Muli"/>
                <w:color w:val="434343"/>
                <w:sz w:val="20"/>
                <w:szCs w:val="20"/>
              </w:rPr>
            </w:pPr>
            <w:r w:rsidRPr="00222B6F">
              <w:rPr>
                <w:rFonts w:ascii="Muli" w:eastAsia="Muli" w:hAnsi="Muli" w:cs="Muli"/>
                <w:sz w:val="20"/>
                <w:szCs w:val="20"/>
              </w:rPr>
              <w:t>Each member of the class will be given a particular time period to research and compile a set of defined information</w:t>
            </w:r>
            <w:r w:rsidR="00222B6F" w:rsidRPr="00222B6F">
              <w:rPr>
                <w:rFonts w:ascii="Muli" w:eastAsia="Muli" w:hAnsi="Muli" w:cs="Muli"/>
                <w:sz w:val="20"/>
                <w:szCs w:val="20"/>
              </w:rPr>
              <w:t xml:space="preserve">. Individuals will be placed in teams that compile a particular set of time periods together and summarize the overall era. </w:t>
            </w:r>
            <w:r w:rsidRPr="00222B6F">
              <w:rPr>
                <w:rFonts w:ascii="Muli" w:eastAsia="Muli" w:hAnsi="Muli" w:cs="Muli"/>
                <w:sz w:val="20"/>
                <w:szCs w:val="20"/>
              </w:rPr>
              <w:t>The t</w:t>
            </w:r>
            <w:r w:rsidR="00222B6F" w:rsidRPr="00222B6F">
              <w:rPr>
                <w:rFonts w:ascii="Muli" w:eastAsia="Muli" w:hAnsi="Muli" w:cs="Muli"/>
                <w:sz w:val="20"/>
                <w:szCs w:val="20"/>
              </w:rPr>
              <w:t>eams will then place their presentations into a larger group document. Each individual will present their information and provide a linkage/ segue to the next person.</w:t>
            </w:r>
          </w:p>
        </w:tc>
      </w:tr>
    </w:tbl>
    <w:p w14:paraId="2EE9D4DF" w14:textId="77777777" w:rsidR="00F90DCD" w:rsidRDefault="00F90DCD">
      <w:pPr>
        <w:spacing w:after="120" w:line="288" w:lineRule="auto"/>
        <w:rPr>
          <w:rFonts w:ascii="IBM Plex Serif" w:eastAsia="IBM Plex Serif" w:hAnsi="IBM Plex Serif" w:cs="IBM Plex Serif"/>
          <w:color w:val="434343"/>
          <w:sz w:val="22"/>
          <w:szCs w:val="22"/>
        </w:rPr>
      </w:pPr>
    </w:p>
    <w:p w14:paraId="5B9835D1" w14:textId="77777777" w:rsidR="00F90DCD" w:rsidRDefault="003D2148">
      <w:pPr>
        <w:spacing w:after="120" w:line="288" w:lineRule="auto"/>
        <w:rPr>
          <w:rFonts w:ascii="IBM Plex Serif" w:eastAsia="IBM Plex Serif" w:hAnsi="IBM Plex Serif" w:cs="IBM Plex Serif"/>
          <w:color w:val="434343"/>
          <w:sz w:val="22"/>
          <w:szCs w:val="22"/>
        </w:rPr>
      </w:pPr>
      <w:r>
        <w:br w:type="page"/>
      </w:r>
      <w:r>
        <w:rPr>
          <w:rFonts w:ascii="Muli" w:eastAsia="Muli" w:hAnsi="Muli" w:cs="Muli"/>
          <w:b/>
          <w:color w:val="007B94"/>
          <w:sz w:val="32"/>
          <w:szCs w:val="32"/>
        </w:rPr>
        <w:lastRenderedPageBreak/>
        <w:t xml:space="preserve">2. Learning Goals </w:t>
      </w:r>
    </w:p>
    <w:tbl>
      <w:tblPr>
        <w:tblStyle w:val="a1"/>
        <w:tblW w:w="13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0920"/>
      </w:tblGrid>
      <w:tr w:rsidR="00F90DCD" w14:paraId="3FFCB231" w14:textId="77777777">
        <w:trPr>
          <w:trHeight w:val="499"/>
        </w:trPr>
        <w:tc>
          <w:tcPr>
            <w:tcW w:w="271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95585B6"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Standards</w:t>
            </w:r>
          </w:p>
        </w:tc>
        <w:tc>
          <w:tcPr>
            <w:tcW w:w="1092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0F7A1CF" w14:textId="77777777" w:rsidR="00F90DCD" w:rsidRPr="00222B6F" w:rsidRDefault="00F90DCD">
            <w:pPr>
              <w:widowControl w:val="0"/>
              <w:rPr>
                <w:rFonts w:ascii="Muli" w:eastAsia="Muli" w:hAnsi="Muli" w:cs="Muli"/>
                <w:color w:val="434343"/>
                <w:sz w:val="20"/>
                <w:szCs w:val="20"/>
              </w:rPr>
            </w:pPr>
          </w:p>
          <w:p w14:paraId="0D85D12F" w14:textId="77777777" w:rsidR="00222B6F" w:rsidRPr="00222B6F" w:rsidRDefault="00222B6F" w:rsidP="00222B6F">
            <w:pPr>
              <w:rPr>
                <w:rFonts w:ascii="Muli" w:eastAsia="Muli" w:hAnsi="Muli" w:cs="Muli"/>
                <w:b/>
                <w:bCs/>
                <w:sz w:val="20"/>
                <w:szCs w:val="20"/>
              </w:rPr>
            </w:pPr>
            <w:r w:rsidRPr="00222B6F">
              <w:rPr>
                <w:rFonts w:ascii="Muli" w:eastAsia="Muli" w:hAnsi="Muli" w:cs="Muli"/>
                <w:b/>
                <w:bCs/>
                <w:sz w:val="20"/>
                <w:szCs w:val="20"/>
              </w:rPr>
              <w:t>ES.7</w:t>
            </w:r>
            <w:r w:rsidRPr="00222B6F">
              <w:rPr>
                <w:rFonts w:ascii="Muli" w:eastAsia="Muli" w:hAnsi="Muli" w:cs="Muli"/>
                <w:b/>
                <w:bCs/>
                <w:sz w:val="20"/>
                <w:szCs w:val="20"/>
              </w:rPr>
              <w:tab/>
              <w:t>The student will investigate and understand that plate tectonic theory explains Earth’s internal and external geologic processes. Key ideas include</w:t>
            </w:r>
          </w:p>
          <w:p w14:paraId="61B6AFB9" w14:textId="77777777" w:rsidR="00222B6F" w:rsidRPr="00222B6F" w:rsidRDefault="00222B6F" w:rsidP="00222B6F">
            <w:pPr>
              <w:rPr>
                <w:rFonts w:ascii="Muli" w:eastAsia="Muli" w:hAnsi="Muli" w:cs="Muli"/>
                <w:sz w:val="20"/>
                <w:szCs w:val="20"/>
              </w:rPr>
            </w:pPr>
            <w:r w:rsidRPr="00222B6F">
              <w:rPr>
                <w:rFonts w:ascii="Muli" w:eastAsia="Muli" w:hAnsi="Muli" w:cs="Muli"/>
                <w:sz w:val="20"/>
                <w:szCs w:val="20"/>
              </w:rPr>
              <w:t>a)</w:t>
            </w:r>
            <w:r w:rsidRPr="00222B6F">
              <w:rPr>
                <w:rFonts w:ascii="Muli" w:eastAsia="Muli" w:hAnsi="Muli" w:cs="Muli"/>
                <w:sz w:val="20"/>
                <w:szCs w:val="20"/>
              </w:rPr>
              <w:tab/>
              <w:t>convection currents in Earth’s interior lead to the movement of plates and influence the distribution of materials in Earth’s layers, and may impact the magnetic field;</w:t>
            </w:r>
          </w:p>
          <w:p w14:paraId="38803BAF" w14:textId="77777777" w:rsidR="00222B6F" w:rsidRPr="00222B6F" w:rsidRDefault="00222B6F" w:rsidP="00222B6F">
            <w:pPr>
              <w:rPr>
                <w:rFonts w:ascii="Muli" w:eastAsia="Muli" w:hAnsi="Muli" w:cs="Muli"/>
                <w:sz w:val="20"/>
                <w:szCs w:val="20"/>
              </w:rPr>
            </w:pPr>
            <w:r w:rsidRPr="00222B6F">
              <w:rPr>
                <w:rFonts w:ascii="Muli" w:eastAsia="Muli" w:hAnsi="Muli" w:cs="Muli"/>
                <w:sz w:val="20"/>
                <w:szCs w:val="20"/>
              </w:rPr>
              <w:t>b)</w:t>
            </w:r>
            <w:r w:rsidRPr="00222B6F">
              <w:rPr>
                <w:rFonts w:ascii="Muli" w:eastAsia="Muli" w:hAnsi="Muli" w:cs="Muli"/>
                <w:sz w:val="20"/>
                <w:szCs w:val="20"/>
              </w:rPr>
              <w:tab/>
              <w:t>features and processes occur within plates and at plate boundaries;</w:t>
            </w:r>
          </w:p>
          <w:p w14:paraId="0A56465F" w14:textId="77777777" w:rsidR="00222B6F" w:rsidRPr="00222B6F" w:rsidRDefault="00222B6F" w:rsidP="00222B6F">
            <w:pPr>
              <w:rPr>
                <w:rFonts w:ascii="Muli" w:eastAsia="Muli" w:hAnsi="Muli" w:cs="Muli"/>
                <w:sz w:val="20"/>
                <w:szCs w:val="20"/>
              </w:rPr>
            </w:pPr>
            <w:r w:rsidRPr="00222B6F">
              <w:rPr>
                <w:rFonts w:ascii="Muli" w:eastAsia="Muli" w:hAnsi="Muli" w:cs="Muli"/>
                <w:sz w:val="20"/>
                <w:szCs w:val="20"/>
              </w:rPr>
              <w:t>c)</w:t>
            </w:r>
            <w:r w:rsidRPr="00222B6F">
              <w:rPr>
                <w:rFonts w:ascii="Muli" w:eastAsia="Muli" w:hAnsi="Muli" w:cs="Muli"/>
                <w:sz w:val="20"/>
                <w:szCs w:val="20"/>
              </w:rPr>
              <w:tab/>
              <w:t>interaction between tectonic plates causes the development of mountain ranges and ocean basins</w:t>
            </w:r>
          </w:p>
          <w:p w14:paraId="7DDD7933" w14:textId="77777777" w:rsidR="00222B6F" w:rsidRPr="00222B6F" w:rsidRDefault="00222B6F" w:rsidP="00222B6F">
            <w:pPr>
              <w:rPr>
                <w:rFonts w:ascii="Muli" w:eastAsia="Muli" w:hAnsi="Muli" w:cs="Muli"/>
                <w:sz w:val="20"/>
                <w:szCs w:val="20"/>
              </w:rPr>
            </w:pPr>
          </w:p>
          <w:p w14:paraId="15147C25" w14:textId="2AD66495" w:rsidR="00222B6F" w:rsidRPr="00222B6F" w:rsidRDefault="00222B6F" w:rsidP="00222B6F">
            <w:pPr>
              <w:rPr>
                <w:rFonts w:ascii="Muli" w:eastAsia="Muli" w:hAnsi="Muli" w:cs="Muli"/>
                <w:b/>
                <w:bCs/>
                <w:sz w:val="20"/>
                <w:szCs w:val="20"/>
              </w:rPr>
            </w:pPr>
            <w:r w:rsidRPr="00222B6F">
              <w:rPr>
                <w:rFonts w:ascii="Muli" w:eastAsia="Muli" w:hAnsi="Muli" w:cs="Muli"/>
                <w:b/>
                <w:bCs/>
                <w:sz w:val="20"/>
                <w:szCs w:val="20"/>
              </w:rPr>
              <w:t>ES.9</w:t>
            </w:r>
            <w:r w:rsidRPr="00222B6F">
              <w:rPr>
                <w:rFonts w:ascii="Muli" w:eastAsia="Muli" w:hAnsi="Muli" w:cs="Muli"/>
                <w:b/>
                <w:bCs/>
                <w:sz w:val="20"/>
                <w:szCs w:val="20"/>
              </w:rPr>
              <w:tab/>
              <w:t>The student will investigate and understand that many aspects of the history and evolution of Earth and life can be inferred by studying rocks and fossils. Key ideas include</w:t>
            </w:r>
          </w:p>
          <w:p w14:paraId="4DEB5675" w14:textId="77777777" w:rsidR="00222B6F" w:rsidRPr="00222B6F" w:rsidRDefault="00222B6F" w:rsidP="00222B6F">
            <w:pPr>
              <w:rPr>
                <w:rFonts w:ascii="Muli" w:eastAsia="Muli" w:hAnsi="Muli" w:cs="Muli"/>
                <w:sz w:val="20"/>
                <w:szCs w:val="20"/>
              </w:rPr>
            </w:pPr>
            <w:r w:rsidRPr="00222B6F">
              <w:rPr>
                <w:rFonts w:ascii="Muli" w:eastAsia="Muli" w:hAnsi="Muli" w:cs="Muli"/>
                <w:sz w:val="20"/>
                <w:szCs w:val="20"/>
              </w:rPr>
              <w:t>a)</w:t>
            </w:r>
            <w:r w:rsidRPr="00222B6F">
              <w:rPr>
                <w:rFonts w:ascii="Muli" w:eastAsia="Muli" w:hAnsi="Muli" w:cs="Muli"/>
                <w:sz w:val="20"/>
                <w:szCs w:val="20"/>
              </w:rPr>
              <w:tab/>
              <w:t xml:space="preserve">traces and remains of ancient, often extinct, life </w:t>
            </w:r>
            <w:proofErr w:type="gramStart"/>
            <w:r w:rsidRPr="00222B6F">
              <w:rPr>
                <w:rFonts w:ascii="Muli" w:eastAsia="Muli" w:hAnsi="Muli" w:cs="Muli"/>
                <w:sz w:val="20"/>
                <w:szCs w:val="20"/>
              </w:rPr>
              <w:t>are</w:t>
            </w:r>
            <w:proofErr w:type="gramEnd"/>
            <w:r w:rsidRPr="00222B6F">
              <w:rPr>
                <w:rFonts w:ascii="Muli" w:eastAsia="Muli" w:hAnsi="Muli" w:cs="Muli"/>
                <w:sz w:val="20"/>
                <w:szCs w:val="20"/>
              </w:rPr>
              <w:t xml:space="preserve"> preserved by various means in sedimentary rocks;</w:t>
            </w:r>
          </w:p>
          <w:p w14:paraId="58609720" w14:textId="77777777" w:rsidR="00222B6F" w:rsidRPr="00222B6F" w:rsidRDefault="00222B6F" w:rsidP="00222B6F">
            <w:pPr>
              <w:rPr>
                <w:rFonts w:ascii="Muli" w:eastAsia="Muli" w:hAnsi="Muli" w:cs="Muli"/>
                <w:sz w:val="20"/>
                <w:szCs w:val="20"/>
              </w:rPr>
            </w:pPr>
            <w:r w:rsidRPr="00222B6F">
              <w:rPr>
                <w:rFonts w:ascii="Muli" w:eastAsia="Muli" w:hAnsi="Muli" w:cs="Muli"/>
                <w:sz w:val="20"/>
                <w:szCs w:val="20"/>
              </w:rPr>
              <w:t>b)</w:t>
            </w:r>
            <w:r w:rsidRPr="00222B6F">
              <w:rPr>
                <w:rFonts w:ascii="Muli" w:eastAsia="Muli" w:hAnsi="Muli" w:cs="Muli"/>
                <w:sz w:val="20"/>
                <w:szCs w:val="20"/>
              </w:rPr>
              <w:tab/>
              <w:t>superposition, cross-cutting relationships, index fossils, and radioactive decay are methods of dating rocks and Earth events and processes;</w:t>
            </w:r>
          </w:p>
          <w:p w14:paraId="75D3867A" w14:textId="0C92918D" w:rsidR="00F90DCD" w:rsidRPr="00222B6F" w:rsidRDefault="00222B6F" w:rsidP="00222B6F">
            <w:pPr>
              <w:widowControl w:val="0"/>
              <w:rPr>
                <w:rFonts w:ascii="Muli" w:eastAsia="Muli" w:hAnsi="Muli" w:cs="Muli"/>
                <w:sz w:val="20"/>
                <w:szCs w:val="20"/>
              </w:rPr>
            </w:pPr>
            <w:r w:rsidRPr="00222B6F">
              <w:rPr>
                <w:rFonts w:ascii="Muli" w:eastAsia="Muli" w:hAnsi="Muli" w:cs="Muli"/>
                <w:sz w:val="20"/>
                <w:szCs w:val="20"/>
              </w:rPr>
              <w:t>c)</w:t>
            </w:r>
            <w:r w:rsidRPr="00222B6F">
              <w:rPr>
                <w:rFonts w:ascii="Muli" w:eastAsia="Muli" w:hAnsi="Muli" w:cs="Muli"/>
                <w:sz w:val="20"/>
                <w:szCs w:val="20"/>
              </w:rPr>
              <w:tab/>
              <w:t xml:space="preserve">absolute (radiometric) and relative dating have different applications but can be used together to determine the age of rocks and structures; </w:t>
            </w:r>
          </w:p>
          <w:p w14:paraId="4EDAEE81" w14:textId="77777777" w:rsidR="00F90DCD" w:rsidRPr="00222B6F" w:rsidRDefault="00F90DCD">
            <w:pPr>
              <w:widowControl w:val="0"/>
              <w:rPr>
                <w:rFonts w:ascii="Muli" w:eastAsia="Muli" w:hAnsi="Muli" w:cs="Muli"/>
                <w:color w:val="434343"/>
                <w:sz w:val="20"/>
                <w:szCs w:val="20"/>
              </w:rPr>
            </w:pPr>
          </w:p>
        </w:tc>
      </w:tr>
      <w:tr w:rsidR="00F90DCD" w14:paraId="3D6F5992" w14:textId="77777777">
        <w:tc>
          <w:tcPr>
            <w:tcW w:w="271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5C4CC7C8"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Key Vocabulary</w:t>
            </w:r>
          </w:p>
        </w:tc>
        <w:tc>
          <w:tcPr>
            <w:tcW w:w="1092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7A1DBF4F" w14:textId="12FE5E1C" w:rsidR="00222B6F" w:rsidRPr="00F62604" w:rsidRDefault="00222B6F" w:rsidP="00F62604">
            <w:pPr>
              <w:rPr>
                <w:rFonts w:ascii="Calibri" w:eastAsia="Calibri" w:hAnsi="Calibri" w:cs="Calibri"/>
                <w:b/>
                <w:bCs/>
                <w:sz w:val="20"/>
                <w:szCs w:val="20"/>
              </w:rPr>
            </w:pPr>
            <w:r w:rsidRPr="00F62604">
              <w:rPr>
                <w:rFonts w:ascii="Calibri" w:eastAsia="Calibri" w:hAnsi="Calibri" w:cs="Calibri"/>
                <w:b/>
                <w:bCs/>
                <w:sz w:val="20"/>
                <w:szCs w:val="20"/>
              </w:rPr>
              <w:t>Plate Tectonics Terms</w:t>
            </w:r>
          </w:p>
          <w:p w14:paraId="6241261E" w14:textId="77777777" w:rsidR="00222B6F" w:rsidRPr="00F62604" w:rsidRDefault="00222B6F" w:rsidP="00222B6F">
            <w:pPr>
              <w:ind w:left="360"/>
              <w:rPr>
                <w:rFonts w:ascii="Calibri" w:eastAsia="Calibri" w:hAnsi="Calibri" w:cs="Calibri"/>
                <w:sz w:val="20"/>
                <w:szCs w:val="20"/>
              </w:rPr>
            </w:pPr>
          </w:p>
          <w:p w14:paraId="786046CE"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Asthenosphere: the upper layer of the earth's mantle, below the lithosphere, in which there is relatively low resistance to plastic flow and convection is thought to occur.</w:t>
            </w:r>
          </w:p>
          <w:p w14:paraId="20893AFC"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Continental drift: the gradual movement of the continents across the earth's surface through geological time.</w:t>
            </w:r>
          </w:p>
          <w:p w14:paraId="4BA8899F"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Convection: The movement of air, water and magma where warmer less dense materials rise and cooler denser materials sink.  It is a transfer of thermal energy. </w:t>
            </w:r>
          </w:p>
          <w:p w14:paraId="1BB47BD2"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Convergent boundary: The collision of tectonic plates.</w:t>
            </w:r>
          </w:p>
          <w:p w14:paraId="75FEDFB5"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Core: The 2 innermost layers of the Earth’s crust. The outer core is liquid nickel and iron and the inner core is solid nickel and iron. </w:t>
            </w:r>
          </w:p>
          <w:p w14:paraId="4DD91A57"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Crust: The solid outermost layer of the Earth. It includes the continental and oceanic crust. </w:t>
            </w:r>
          </w:p>
          <w:p w14:paraId="1CD4518D"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Divergent boundary: Plates that move away from each other. </w:t>
            </w:r>
          </w:p>
          <w:p w14:paraId="18494ED0"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Earthquake: The violent shaking of the Earth's crust. </w:t>
            </w:r>
          </w:p>
          <w:p w14:paraId="4F614B11"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Fault: A crack in the Earth's crust that moves.</w:t>
            </w:r>
          </w:p>
          <w:p w14:paraId="6289AC48"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Lithosphere: The solid outermost layer of the Earth. </w:t>
            </w:r>
          </w:p>
          <w:p w14:paraId="56A32F94"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Mantle: The later of the Earth below the crust.  It is the largest interior </w:t>
            </w:r>
            <w:proofErr w:type="gramStart"/>
            <w:r w:rsidRPr="00F62604">
              <w:rPr>
                <w:rFonts w:ascii="Calibri" w:eastAsia="Calibri" w:hAnsi="Calibri" w:cs="Calibri"/>
                <w:sz w:val="20"/>
                <w:szCs w:val="20"/>
              </w:rPr>
              <w:t>layer,</w:t>
            </w:r>
            <w:proofErr w:type="gramEnd"/>
            <w:r w:rsidRPr="00F62604">
              <w:rPr>
                <w:rFonts w:ascii="Calibri" w:eastAsia="Calibri" w:hAnsi="Calibri" w:cs="Calibri"/>
                <w:sz w:val="20"/>
                <w:szCs w:val="20"/>
              </w:rPr>
              <w:t xml:space="preserve"> it is mostly solid. </w:t>
            </w:r>
          </w:p>
          <w:p w14:paraId="4D653069"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lastRenderedPageBreak/>
              <w:t>Mercalli scale: A twelve-point scale for expressing the local intensity of an earthquake, ranging from I (virtually imperceptible) to XII (total destruction).</w:t>
            </w:r>
          </w:p>
          <w:p w14:paraId="3DFEF859"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Orogeny: The geologic process of folding and faulting of mountain building. </w:t>
            </w:r>
          </w:p>
          <w:p w14:paraId="798A3DC1"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Pangaea: The ancient continent that joined all continents in one large landmass.</w:t>
            </w:r>
          </w:p>
          <w:p w14:paraId="477003A2"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Physiographic provinces:  Is a geographic region with a characteristic geomorphology, and often specific subsurface rock type or structural elements.</w:t>
            </w:r>
          </w:p>
          <w:p w14:paraId="2F4834B2"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Plate tectonics: A theory explaining the structure of the earth's crust and many associated phenomena as resulting from the interaction of rigid lithospheric plates which move slowly over the underlying mantle.</w:t>
            </w:r>
          </w:p>
          <w:p w14:paraId="001A5826"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Richter scale: A numerical scale for expressing the magnitude of an earthquake on the basis of seismograph oscillations.</w:t>
            </w:r>
          </w:p>
          <w:p w14:paraId="0DB46839"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Ring of Fire: also referred to as the Circum-Pacific Belt, is a path along the Pacific Ocean characterized by active volcanoes and frequent earthquakes. The majority of Earth's volcanoes and earthquakes take place along the </w:t>
            </w:r>
            <w:r w:rsidRPr="00F62604">
              <w:rPr>
                <w:rFonts w:ascii="Calibri" w:eastAsia="Calibri" w:hAnsi="Calibri" w:cs="Calibri"/>
                <w:b/>
                <w:sz w:val="20"/>
                <w:szCs w:val="20"/>
              </w:rPr>
              <w:t>Ring of Fire</w:t>
            </w:r>
            <w:r w:rsidRPr="00F62604">
              <w:rPr>
                <w:rFonts w:ascii="Calibri" w:eastAsia="Calibri" w:hAnsi="Calibri" w:cs="Calibri"/>
                <w:sz w:val="20"/>
                <w:szCs w:val="20"/>
              </w:rPr>
              <w:t>.</w:t>
            </w:r>
          </w:p>
          <w:p w14:paraId="5D0F11F2"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Seismic waves: </w:t>
            </w:r>
            <w:r w:rsidRPr="00F62604">
              <w:rPr>
                <w:rFonts w:ascii="Calibri" w:eastAsia="Calibri" w:hAnsi="Calibri" w:cs="Calibri"/>
                <w:b/>
                <w:sz w:val="20"/>
                <w:szCs w:val="20"/>
              </w:rPr>
              <w:t>wave</w:t>
            </w:r>
            <w:r w:rsidRPr="00F62604">
              <w:rPr>
                <w:rFonts w:ascii="Calibri" w:eastAsia="Calibri" w:hAnsi="Calibri" w:cs="Calibri"/>
                <w:sz w:val="20"/>
                <w:szCs w:val="20"/>
              </w:rPr>
              <w:t xml:space="preserve"> that travels through the Earth, most often as the result of a tectonic earthquake, sometimes from an explosion.</w:t>
            </w:r>
          </w:p>
          <w:p w14:paraId="263064D0"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Seismometer: is an instrument that responds to ground motions, such as caused by earthquakes, volcanic eruptions, and explosions. </w:t>
            </w:r>
          </w:p>
          <w:p w14:paraId="29983AD5"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Seismogram: is a graph output by a seismograph.</w:t>
            </w:r>
          </w:p>
          <w:p w14:paraId="5015CADB"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Seismograph: an instrument that measures and records details of earthquakes, such as force and duration.</w:t>
            </w:r>
          </w:p>
          <w:p w14:paraId="6F14065A"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Shadow zone: is the area of the earth from angular distances of 104 to 140 degrees from a given earthquake that does not receive any direct P waves.</w:t>
            </w:r>
          </w:p>
          <w:p w14:paraId="6E449FE1"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Subduction: The geologic action where a denser tectonic plate is pushed under a less dense tectonic plate.  This happens at a convergent plate boundary.</w:t>
            </w:r>
          </w:p>
          <w:p w14:paraId="59B67E3C" w14:textId="77777777" w:rsidR="00222B6F" w:rsidRPr="00F62604" w:rsidRDefault="00222B6F" w:rsidP="00222B6F">
            <w:pPr>
              <w:numPr>
                <w:ilvl w:val="0"/>
                <w:numId w:val="2"/>
              </w:numPr>
              <w:rPr>
                <w:rFonts w:ascii="Calibri" w:eastAsia="Calibri" w:hAnsi="Calibri" w:cs="Calibri"/>
                <w:sz w:val="20"/>
                <w:szCs w:val="20"/>
              </w:rPr>
            </w:pPr>
            <w:r w:rsidRPr="00F62604">
              <w:rPr>
                <w:rFonts w:ascii="Calibri" w:eastAsia="Calibri" w:hAnsi="Calibri" w:cs="Calibri"/>
                <w:sz w:val="20"/>
                <w:szCs w:val="20"/>
              </w:rPr>
              <w:t xml:space="preserve">Transform boundary: a boundary where two plates slide past each other. The lithosphere is not created or destroyed here. </w:t>
            </w:r>
          </w:p>
          <w:p w14:paraId="3173AAE1" w14:textId="6CBD1DBD" w:rsidR="00F90DCD" w:rsidRPr="00F62604" w:rsidRDefault="00222B6F" w:rsidP="00222B6F">
            <w:pPr>
              <w:widowControl w:val="0"/>
              <w:numPr>
                <w:ilvl w:val="0"/>
                <w:numId w:val="2"/>
              </w:numPr>
              <w:spacing w:after="160"/>
              <w:rPr>
                <w:rFonts w:ascii="Muli" w:eastAsia="Muli" w:hAnsi="Muli" w:cs="Muli"/>
                <w:color w:val="434343"/>
                <w:sz w:val="20"/>
                <w:szCs w:val="20"/>
              </w:rPr>
            </w:pPr>
            <w:r w:rsidRPr="00F62604">
              <w:rPr>
                <w:rFonts w:ascii="Calibri" w:eastAsia="Calibri" w:hAnsi="Calibri" w:cs="Calibri"/>
                <w:sz w:val="20"/>
                <w:szCs w:val="20"/>
              </w:rPr>
              <w:t xml:space="preserve">Volcano: any opening in the Earth’s crust where magma reaches the surface and becomes lava. </w:t>
            </w:r>
          </w:p>
        </w:tc>
      </w:tr>
      <w:tr w:rsidR="00F90DCD" w14:paraId="638D3826" w14:textId="77777777">
        <w:tc>
          <w:tcPr>
            <w:tcW w:w="271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3CC1C17"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lastRenderedPageBreak/>
              <w:t>Literacy Skills</w:t>
            </w:r>
          </w:p>
        </w:tc>
        <w:tc>
          <w:tcPr>
            <w:tcW w:w="1092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FA3374B" w14:textId="575ACB1E" w:rsidR="00F90DCD" w:rsidRDefault="00222B6F" w:rsidP="00F62604">
            <w:pPr>
              <w:rPr>
                <w:rFonts w:ascii="Muli" w:eastAsia="Muli" w:hAnsi="Muli" w:cs="Muli"/>
                <w:color w:val="434343"/>
                <w:sz w:val="20"/>
                <w:szCs w:val="20"/>
              </w:rPr>
            </w:pPr>
            <w:r w:rsidRPr="00F62604">
              <w:rPr>
                <w:rFonts w:ascii="Muli" w:eastAsia="Muli" w:hAnsi="Muli" w:cs="Muli"/>
                <w:sz w:val="20"/>
                <w:szCs w:val="20"/>
              </w:rPr>
              <w:t>T</w:t>
            </w:r>
            <w:r w:rsidR="003D2148" w:rsidRPr="00F62604">
              <w:rPr>
                <w:rFonts w:ascii="Muli" w:eastAsia="Muli" w:hAnsi="Muli" w:cs="Muli"/>
                <w:sz w:val="20"/>
                <w:szCs w:val="20"/>
              </w:rPr>
              <w:t xml:space="preserve">he literacy skills that </w:t>
            </w:r>
            <w:r w:rsidRPr="00F62604">
              <w:rPr>
                <w:rFonts w:ascii="Muli" w:eastAsia="Muli" w:hAnsi="Muli" w:cs="Muli"/>
                <w:sz w:val="20"/>
                <w:szCs w:val="20"/>
              </w:rPr>
              <w:t xml:space="preserve">are </w:t>
            </w:r>
            <w:r w:rsidR="003D2148" w:rsidRPr="00F62604">
              <w:rPr>
                <w:rFonts w:ascii="Muli" w:eastAsia="Muli" w:hAnsi="Muli" w:cs="Muli"/>
                <w:sz w:val="20"/>
                <w:szCs w:val="20"/>
              </w:rPr>
              <w:t>required in the project</w:t>
            </w:r>
            <w:r w:rsidRPr="00F62604">
              <w:rPr>
                <w:rFonts w:ascii="Muli" w:eastAsia="Muli" w:hAnsi="Muli" w:cs="Muli"/>
                <w:sz w:val="20"/>
                <w:szCs w:val="20"/>
              </w:rPr>
              <w:t xml:space="preserve"> will be</w:t>
            </w:r>
            <w:r w:rsidR="003D2148" w:rsidRPr="00F62604">
              <w:rPr>
                <w:rFonts w:ascii="Muli" w:eastAsia="Muli" w:hAnsi="Muli" w:cs="Muli"/>
                <w:sz w:val="20"/>
                <w:szCs w:val="20"/>
              </w:rPr>
              <w:t xml:space="preserve"> reading informational text, present</w:t>
            </w:r>
            <w:r w:rsidRPr="00F62604">
              <w:rPr>
                <w:rFonts w:ascii="Muli" w:eastAsia="Muli" w:hAnsi="Muli" w:cs="Muli"/>
                <w:sz w:val="20"/>
                <w:szCs w:val="20"/>
              </w:rPr>
              <w:t xml:space="preserve">ing </w:t>
            </w:r>
            <w:r w:rsidR="003D2148" w:rsidRPr="00F62604">
              <w:rPr>
                <w:rFonts w:ascii="Muli" w:eastAsia="Muli" w:hAnsi="Muli" w:cs="Muli"/>
                <w:sz w:val="20"/>
                <w:szCs w:val="20"/>
              </w:rPr>
              <w:t xml:space="preserve">evidence, </w:t>
            </w:r>
            <w:r w:rsidRPr="00F62604">
              <w:rPr>
                <w:rFonts w:ascii="Muli" w:eastAsia="Muli" w:hAnsi="Muli" w:cs="Muli"/>
                <w:sz w:val="20"/>
                <w:szCs w:val="20"/>
              </w:rPr>
              <w:t>and engaging</w:t>
            </w:r>
            <w:r w:rsidR="003D2148" w:rsidRPr="00F62604">
              <w:rPr>
                <w:rFonts w:ascii="Muli" w:eastAsia="Muli" w:hAnsi="Muli" w:cs="Muli"/>
                <w:sz w:val="20"/>
                <w:szCs w:val="20"/>
              </w:rPr>
              <w:t xml:space="preserve"> in collaborative conversation</w:t>
            </w:r>
            <w:r w:rsidRPr="00F62604">
              <w:rPr>
                <w:rFonts w:ascii="Muli" w:eastAsia="Muli" w:hAnsi="Muli" w:cs="Muli"/>
                <w:sz w:val="20"/>
                <w:szCs w:val="20"/>
              </w:rPr>
              <w:t>.</w:t>
            </w:r>
          </w:p>
        </w:tc>
      </w:tr>
      <w:tr w:rsidR="00F90DCD" w14:paraId="2813628F" w14:textId="77777777">
        <w:tc>
          <w:tcPr>
            <w:tcW w:w="271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BAFE60B"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Success Skills</w:t>
            </w:r>
          </w:p>
        </w:tc>
        <w:tc>
          <w:tcPr>
            <w:tcW w:w="1092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C47584E" w14:textId="42A88DF5" w:rsidR="00F90DCD" w:rsidRDefault="003D2148" w:rsidP="00F62604">
            <w:pPr>
              <w:rPr>
                <w:rFonts w:ascii="Muli" w:eastAsia="Muli" w:hAnsi="Muli" w:cs="Muli"/>
                <w:color w:val="434343"/>
                <w:sz w:val="20"/>
                <w:szCs w:val="20"/>
              </w:rPr>
            </w:pPr>
            <w:r w:rsidRPr="00F62604">
              <w:rPr>
                <w:rFonts w:ascii="Muli" w:eastAsia="Muli" w:hAnsi="Muli" w:cs="Muli"/>
                <w:sz w:val="20"/>
                <w:szCs w:val="20"/>
              </w:rPr>
              <w:t xml:space="preserve">Critical thinking, </w:t>
            </w:r>
            <w:r w:rsidR="00EE33EE" w:rsidRPr="00F62604">
              <w:rPr>
                <w:rFonts w:ascii="Muli" w:eastAsia="Muli" w:hAnsi="Muli" w:cs="Muli"/>
                <w:sz w:val="20"/>
                <w:szCs w:val="20"/>
              </w:rPr>
              <w:t xml:space="preserve">data analysis, </w:t>
            </w:r>
            <w:r w:rsidRPr="00F62604">
              <w:rPr>
                <w:rFonts w:ascii="Muli" w:eastAsia="Muli" w:hAnsi="Muli" w:cs="Muli"/>
                <w:sz w:val="20"/>
                <w:szCs w:val="20"/>
              </w:rPr>
              <w:t xml:space="preserve">collaboration, </w:t>
            </w:r>
            <w:r w:rsidR="00EE33EE" w:rsidRPr="00F62604">
              <w:rPr>
                <w:rFonts w:ascii="Muli" w:eastAsia="Muli" w:hAnsi="Muli" w:cs="Muli"/>
                <w:sz w:val="20"/>
                <w:szCs w:val="20"/>
              </w:rPr>
              <w:t xml:space="preserve">and </w:t>
            </w:r>
            <w:r w:rsidRPr="00F62604">
              <w:rPr>
                <w:rFonts w:ascii="Muli" w:eastAsia="Muli" w:hAnsi="Muli" w:cs="Muli"/>
                <w:sz w:val="20"/>
                <w:szCs w:val="20"/>
              </w:rPr>
              <w:t>self-management</w:t>
            </w:r>
            <w:r w:rsidR="00222B6F" w:rsidRPr="00F62604">
              <w:rPr>
                <w:rFonts w:ascii="Muli" w:eastAsia="Muli" w:hAnsi="Muli" w:cs="Muli"/>
                <w:sz w:val="20"/>
                <w:szCs w:val="20"/>
              </w:rPr>
              <w:t xml:space="preserve"> with </w:t>
            </w:r>
            <w:r w:rsidR="00EE33EE" w:rsidRPr="00F62604">
              <w:rPr>
                <w:rFonts w:ascii="Muli" w:eastAsia="Muli" w:hAnsi="Muli" w:cs="Muli"/>
                <w:sz w:val="20"/>
                <w:szCs w:val="20"/>
              </w:rPr>
              <w:t>regard</w:t>
            </w:r>
            <w:r w:rsidR="00222B6F" w:rsidRPr="00F62604">
              <w:rPr>
                <w:rFonts w:ascii="Muli" w:eastAsia="Muli" w:hAnsi="Muli" w:cs="Muli"/>
                <w:sz w:val="20"/>
                <w:szCs w:val="20"/>
              </w:rPr>
              <w:t xml:space="preserve"> to time on </w:t>
            </w:r>
            <w:r w:rsidR="00EE33EE" w:rsidRPr="00F62604">
              <w:rPr>
                <w:rFonts w:ascii="Muli" w:eastAsia="Muli" w:hAnsi="Muli" w:cs="Muli"/>
                <w:sz w:val="20"/>
                <w:szCs w:val="20"/>
              </w:rPr>
              <w:t xml:space="preserve">the </w:t>
            </w:r>
            <w:r w:rsidR="00222B6F" w:rsidRPr="00F62604">
              <w:rPr>
                <w:rFonts w:ascii="Muli" w:eastAsia="Muli" w:hAnsi="Muli" w:cs="Muli"/>
                <w:sz w:val="20"/>
                <w:szCs w:val="20"/>
              </w:rPr>
              <w:t xml:space="preserve">project – link individual contributions to group </w:t>
            </w:r>
            <w:r w:rsidR="00EE33EE" w:rsidRPr="00F62604">
              <w:rPr>
                <w:rFonts w:ascii="Muli" w:eastAsia="Muli" w:hAnsi="Muli" w:cs="Muli"/>
                <w:sz w:val="20"/>
                <w:szCs w:val="20"/>
              </w:rPr>
              <w:t>deliverables.</w:t>
            </w:r>
          </w:p>
        </w:tc>
      </w:tr>
      <w:tr w:rsidR="00F90DCD" w14:paraId="5A0DF9E3" w14:textId="77777777">
        <w:trPr>
          <w:trHeight w:val="1125"/>
        </w:trPr>
        <w:tc>
          <w:tcPr>
            <w:tcW w:w="271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AB8C099"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Rubric(s)</w:t>
            </w:r>
          </w:p>
        </w:tc>
        <w:tc>
          <w:tcPr>
            <w:tcW w:w="1092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CC16D58" w14:textId="77777777" w:rsidR="00F90DCD" w:rsidRDefault="00F90DCD">
            <w:pPr>
              <w:widowControl w:val="0"/>
              <w:rPr>
                <w:rFonts w:ascii="Muli" w:eastAsia="Muli" w:hAnsi="Muli" w:cs="Muli"/>
                <w:color w:val="434343"/>
                <w:sz w:val="20"/>
                <w:szCs w:val="20"/>
              </w:rPr>
            </w:pPr>
          </w:p>
          <w:p w14:paraId="538CB8E9" w14:textId="77777777" w:rsidR="00F90DCD" w:rsidRDefault="003D2148">
            <w:pPr>
              <w:rPr>
                <w:rFonts w:ascii="Muli" w:eastAsia="Muli" w:hAnsi="Muli" w:cs="Muli"/>
                <w:color w:val="434343"/>
                <w:sz w:val="20"/>
                <w:szCs w:val="20"/>
              </w:rPr>
            </w:pPr>
            <w:r>
              <w:rPr>
                <w:rFonts w:ascii="Muli" w:eastAsia="Muli" w:hAnsi="Muli" w:cs="Muli"/>
                <w:color w:val="FF0000"/>
                <w:sz w:val="18"/>
                <w:szCs w:val="18"/>
              </w:rPr>
              <w:t xml:space="preserve">Link/name rubric(s) you intend to use; </w:t>
            </w:r>
            <w:hyperlink r:id="rId7">
              <w:r>
                <w:rPr>
                  <w:rFonts w:ascii="Muli" w:eastAsia="Muli" w:hAnsi="Muli" w:cs="Muli"/>
                  <w:color w:val="1155CC"/>
                  <w:sz w:val="18"/>
                  <w:szCs w:val="18"/>
                  <w:u w:val="single"/>
                </w:rPr>
                <w:t>template for your use</w:t>
              </w:r>
            </w:hyperlink>
          </w:p>
          <w:p w14:paraId="589EAADE" w14:textId="77777777" w:rsidR="00F90DCD" w:rsidRDefault="00F90DCD">
            <w:pPr>
              <w:widowControl w:val="0"/>
              <w:rPr>
                <w:rFonts w:ascii="Muli" w:eastAsia="Muli" w:hAnsi="Muli" w:cs="Muli"/>
                <w:color w:val="434343"/>
                <w:sz w:val="20"/>
                <w:szCs w:val="20"/>
              </w:rPr>
            </w:pPr>
          </w:p>
        </w:tc>
      </w:tr>
    </w:tbl>
    <w:p w14:paraId="6538613D" w14:textId="77777777" w:rsidR="00F90DCD" w:rsidRDefault="003D2148">
      <w:pPr>
        <w:pStyle w:val="Heading1"/>
        <w:spacing w:before="360"/>
        <w:rPr>
          <w:rFonts w:ascii="Muli" w:eastAsia="Muli" w:hAnsi="Muli" w:cs="Muli"/>
          <w:color w:val="007B94"/>
          <w:sz w:val="32"/>
          <w:szCs w:val="32"/>
        </w:rPr>
      </w:pPr>
      <w:bookmarkStart w:id="2" w:name="_ixvb5jvl4oc8" w:colFirst="0" w:colLast="0"/>
      <w:bookmarkEnd w:id="2"/>
      <w:r>
        <w:br w:type="page"/>
      </w:r>
    </w:p>
    <w:p w14:paraId="3EF750F4" w14:textId="77777777" w:rsidR="00F90DCD" w:rsidRDefault="003D2148">
      <w:pPr>
        <w:pStyle w:val="Heading1"/>
        <w:spacing w:before="360"/>
        <w:rPr>
          <w:rFonts w:ascii="Times New Roman" w:eastAsia="Times New Roman" w:hAnsi="Times New Roman" w:cs="Times New Roman"/>
          <w:color w:val="007B94"/>
          <w:sz w:val="32"/>
          <w:szCs w:val="32"/>
        </w:rPr>
      </w:pPr>
      <w:bookmarkStart w:id="3" w:name="_rjaaair4duc" w:colFirst="0" w:colLast="0"/>
      <w:bookmarkEnd w:id="3"/>
      <w:r>
        <w:rPr>
          <w:rFonts w:ascii="Muli" w:eastAsia="Muli" w:hAnsi="Muli" w:cs="Muli"/>
          <w:color w:val="007B94"/>
          <w:sz w:val="32"/>
          <w:szCs w:val="32"/>
        </w:rPr>
        <w:lastRenderedPageBreak/>
        <w:t>3. Project Milestones</w:t>
      </w:r>
    </w:p>
    <w:tbl>
      <w:tblPr>
        <w:tblStyle w:val="a2"/>
        <w:tblW w:w="13800" w:type="dxa"/>
        <w:tblInd w:w="-45" w:type="dxa"/>
        <w:tblLayout w:type="fixed"/>
        <w:tblLook w:val="0400" w:firstRow="0" w:lastRow="0" w:firstColumn="0" w:lastColumn="0" w:noHBand="0" w:noVBand="1"/>
      </w:tblPr>
      <w:tblGrid>
        <w:gridCol w:w="13800"/>
      </w:tblGrid>
      <w:tr w:rsidR="00F90DCD" w14:paraId="081811D8" w14:textId="77777777">
        <w:tc>
          <w:tcPr>
            <w:tcW w:w="13800" w:type="dxa"/>
            <w:shd w:val="clear" w:color="auto" w:fill="F3F3F3"/>
            <w:tcMar>
              <w:top w:w="100" w:type="dxa"/>
              <w:left w:w="100" w:type="dxa"/>
              <w:bottom w:w="100" w:type="dxa"/>
              <w:right w:w="100" w:type="dxa"/>
            </w:tcMar>
          </w:tcPr>
          <w:p w14:paraId="30E97AC8" w14:textId="77777777" w:rsidR="00F90DCD" w:rsidRDefault="003D2148">
            <w:pPr>
              <w:spacing w:line="288" w:lineRule="auto"/>
              <w:ind w:left="90" w:right="330"/>
              <w:rPr>
                <w:rFonts w:ascii="Muli" w:eastAsia="Muli" w:hAnsi="Muli" w:cs="Muli"/>
                <w:color w:val="435467"/>
                <w:sz w:val="20"/>
                <w:szCs w:val="20"/>
              </w:rPr>
            </w:pPr>
            <w:r>
              <w:rPr>
                <w:rFonts w:ascii="Muli" w:eastAsia="Muli" w:hAnsi="Muli" w:cs="Muli"/>
                <w:b/>
                <w:color w:val="435467"/>
                <w:sz w:val="20"/>
                <w:szCs w:val="20"/>
              </w:rPr>
              <w:t xml:space="preserve">Directions: </w:t>
            </w:r>
            <w:r>
              <w:rPr>
                <w:rFonts w:ascii="Muli" w:eastAsia="Muli" w:hAnsi="Muli" w:cs="Muli"/>
                <w:color w:val="435467"/>
                <w:sz w:val="20"/>
                <w:szCs w:val="20"/>
              </w:rPr>
              <w:t>Use this section to create a high-level overview of your project. Think of this as the broad outline of the story of your project, with the milestones representing the significant ‘moments’ or ‘stages’ within the story. As you develop these, consider how t</w:t>
            </w:r>
            <w:r>
              <w:rPr>
                <w:rFonts w:ascii="Muli" w:eastAsia="Muli" w:hAnsi="Muli" w:cs="Muli"/>
                <w:color w:val="435467"/>
                <w:sz w:val="20"/>
                <w:szCs w:val="20"/>
              </w:rPr>
              <w:t>he inquiry process is unfolding and what learning will take place. The Project Calendar (Section 4) will allow you to build out the milestones in greater detail.</w:t>
            </w:r>
          </w:p>
        </w:tc>
      </w:tr>
    </w:tbl>
    <w:p w14:paraId="1E712E03" w14:textId="77777777" w:rsidR="00F90DCD" w:rsidRDefault="00F90DCD">
      <w:pPr>
        <w:spacing w:after="120" w:line="288" w:lineRule="auto"/>
        <w:rPr>
          <w:rFonts w:ascii="IBM Plex Serif" w:eastAsia="IBM Plex Serif" w:hAnsi="IBM Plex Serif" w:cs="IBM Plex Serif"/>
          <w:color w:val="434343"/>
          <w:sz w:val="12"/>
          <w:szCs w:val="12"/>
        </w:rPr>
      </w:pPr>
    </w:p>
    <w:tbl>
      <w:tblPr>
        <w:tblStyle w:val="a3"/>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80"/>
        <w:gridCol w:w="2280"/>
        <w:gridCol w:w="2280"/>
        <w:gridCol w:w="2280"/>
        <w:gridCol w:w="2280"/>
      </w:tblGrid>
      <w:tr w:rsidR="00F90DCD" w14:paraId="67B9FD8D" w14:textId="77777777">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6FEF8CF"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 xml:space="preserve">Milestone #1 </w:t>
            </w:r>
          </w:p>
          <w:p w14:paraId="2E9C2798" w14:textId="77777777" w:rsidR="00F90DCD" w:rsidRDefault="003D2148">
            <w:pPr>
              <w:rPr>
                <w:rFonts w:ascii="Muli" w:eastAsia="Muli" w:hAnsi="Muli" w:cs="Muli"/>
                <w:color w:val="FFFFFF"/>
                <w:sz w:val="20"/>
                <w:szCs w:val="20"/>
                <w:highlight w:val="white"/>
              </w:rPr>
            </w:pPr>
            <w:r>
              <w:rPr>
                <w:rFonts w:ascii="Muli" w:eastAsia="Muli" w:hAnsi="Muli" w:cs="Muli"/>
                <w:color w:val="FF0000"/>
                <w:sz w:val="16"/>
                <w:szCs w:val="16"/>
                <w:highlight w:val="white"/>
              </w:rPr>
              <w:t>Consider indicating if this is tied to team or individual learning/products</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7A7B894"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Milestone #2</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860CEBF"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Milestone #3</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4E84C13"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Milestone #4</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EBB7B2D"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Milestone #5</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49713401"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Milestone #6</w:t>
            </w:r>
          </w:p>
          <w:p w14:paraId="16E4EF38" w14:textId="77777777" w:rsidR="00F90DCD" w:rsidRDefault="003D2148">
            <w:pPr>
              <w:widowControl w:val="0"/>
              <w:jc w:val="center"/>
              <w:rPr>
                <w:rFonts w:ascii="Muli" w:eastAsia="Muli" w:hAnsi="Muli" w:cs="Muli"/>
                <w:color w:val="FFFFFF"/>
                <w:sz w:val="20"/>
                <w:szCs w:val="20"/>
              </w:rPr>
            </w:pPr>
            <w:r>
              <w:rPr>
                <w:rFonts w:ascii="Muli" w:eastAsia="Muli" w:hAnsi="Muli" w:cs="Muli"/>
                <w:color w:val="FFFFFF"/>
                <w:sz w:val="20"/>
                <w:szCs w:val="20"/>
              </w:rPr>
              <w:t>Public Product</w:t>
            </w:r>
          </w:p>
        </w:tc>
      </w:tr>
      <w:tr w:rsidR="00F90DCD" w14:paraId="2DF021DA" w14:textId="77777777">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540EBA1" w14:textId="77777777" w:rsidR="00F90DCD" w:rsidRDefault="00F90DCD">
            <w:pPr>
              <w:widowControl w:val="0"/>
              <w:rPr>
                <w:rFonts w:ascii="Muli" w:eastAsia="Muli" w:hAnsi="Muli" w:cs="Muli"/>
                <w:sz w:val="20"/>
                <w:szCs w:val="20"/>
              </w:rPr>
            </w:pPr>
          </w:p>
          <w:p w14:paraId="069C5E6D" w14:textId="77777777" w:rsidR="00F90DCD" w:rsidRDefault="003D2148">
            <w:r>
              <w:rPr>
                <w:rFonts w:ascii="Muli" w:eastAsia="Muli" w:hAnsi="Muli" w:cs="Muli"/>
                <w:color w:val="FF0000"/>
                <w:sz w:val="16"/>
                <w:szCs w:val="16"/>
              </w:rPr>
              <w:t>E.g., Entry Event</w:t>
            </w:r>
          </w:p>
          <w:p w14:paraId="37DF3465" w14:textId="77777777" w:rsidR="00F90DCD" w:rsidRDefault="00F90DCD">
            <w:pPr>
              <w:widowControl w:val="0"/>
              <w:rPr>
                <w:rFonts w:ascii="Muli" w:eastAsia="Muli" w:hAnsi="Muli" w:cs="Muli"/>
                <w:sz w:val="20"/>
                <w:szCs w:val="20"/>
              </w:rPr>
            </w:pPr>
          </w:p>
          <w:p w14:paraId="08E9D465" w14:textId="77777777" w:rsidR="00F90DCD" w:rsidRDefault="00F90DCD">
            <w:pPr>
              <w:widowControl w:val="0"/>
              <w:rPr>
                <w:rFonts w:ascii="Muli" w:eastAsia="Muli" w:hAnsi="Muli" w:cs="Muli"/>
                <w:sz w:val="20"/>
                <w:szCs w:val="20"/>
              </w:rPr>
            </w:pPr>
          </w:p>
          <w:p w14:paraId="0D85E808" w14:textId="77777777" w:rsidR="00F90DCD" w:rsidRDefault="00F90DCD">
            <w:pPr>
              <w:widowControl w:val="0"/>
              <w:rPr>
                <w:rFonts w:ascii="Muli" w:eastAsia="Muli" w:hAnsi="Muli" w:cs="Muli"/>
                <w:sz w:val="20"/>
                <w:szCs w:val="20"/>
              </w:rPr>
            </w:pPr>
          </w:p>
          <w:p w14:paraId="65233D5E"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13F61D69" w14:textId="77777777" w:rsidR="00F90DCD" w:rsidRDefault="003D2148">
            <w:pPr>
              <w:rPr>
                <w:rFonts w:ascii="Muli" w:eastAsia="Muli" w:hAnsi="Muli" w:cs="Muli"/>
                <w:sz w:val="20"/>
                <w:szCs w:val="20"/>
              </w:rPr>
            </w:pPr>
            <w:proofErr w:type="spellStart"/>
            <w:proofErr w:type="gramStart"/>
            <w:r>
              <w:rPr>
                <w:rFonts w:ascii="Muli" w:eastAsia="Muli" w:hAnsi="Muli" w:cs="Muli"/>
                <w:color w:val="FF0000"/>
                <w:sz w:val="16"/>
                <w:szCs w:val="16"/>
              </w:rPr>
              <w:t>E..g</w:t>
            </w:r>
            <w:proofErr w:type="spellEnd"/>
            <w:r>
              <w:rPr>
                <w:rFonts w:ascii="Muli" w:eastAsia="Muli" w:hAnsi="Muli" w:cs="Muli"/>
                <w:color w:val="FF0000"/>
                <w:sz w:val="16"/>
                <w:szCs w:val="16"/>
              </w:rPr>
              <w:t>.</w:t>
            </w:r>
            <w:proofErr w:type="gramEnd"/>
            <w:r>
              <w:rPr>
                <w:rFonts w:ascii="Muli" w:eastAsia="Muli" w:hAnsi="Muli" w:cs="Muli"/>
                <w:color w:val="FF0000"/>
                <w:sz w:val="16"/>
                <w:szCs w:val="16"/>
              </w:rPr>
              <w:t xml:space="preserve">, Student generated questions; research </w:t>
            </w:r>
          </w:p>
          <w:p w14:paraId="63D30BF3" w14:textId="77777777" w:rsidR="00F90DCD" w:rsidRDefault="00F90DCD">
            <w:pPr>
              <w:widowControl w:val="0"/>
              <w:rPr>
                <w:rFonts w:ascii="Muli" w:eastAsia="Muli" w:hAnsi="Muli" w:cs="Muli"/>
                <w:sz w:val="20"/>
                <w:szCs w:val="20"/>
              </w:rPr>
            </w:pPr>
          </w:p>
          <w:p w14:paraId="327E5C12" w14:textId="77777777" w:rsidR="00F90DCD" w:rsidRDefault="00F90DCD">
            <w:pPr>
              <w:widowControl w:val="0"/>
              <w:rPr>
                <w:rFonts w:ascii="Muli" w:eastAsia="Muli" w:hAnsi="Muli" w:cs="Muli"/>
                <w:sz w:val="20"/>
                <w:szCs w:val="20"/>
              </w:rPr>
            </w:pPr>
          </w:p>
          <w:p w14:paraId="349EDC81" w14:textId="77777777" w:rsidR="00F90DCD" w:rsidRDefault="00F90DCD">
            <w:pPr>
              <w:widowControl w:val="0"/>
              <w:rPr>
                <w:rFonts w:ascii="Muli" w:eastAsia="Muli" w:hAnsi="Muli" w:cs="Muli"/>
                <w:sz w:val="20"/>
                <w:szCs w:val="20"/>
              </w:rPr>
            </w:pPr>
          </w:p>
          <w:p w14:paraId="4D7E2305"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7B124EB4" w14:textId="77777777" w:rsidR="00F90DCD" w:rsidRDefault="003D2148">
            <w:pPr>
              <w:rPr>
                <w:rFonts w:ascii="Muli" w:eastAsia="Muli" w:hAnsi="Muli" w:cs="Muli"/>
                <w:sz w:val="20"/>
                <w:szCs w:val="20"/>
              </w:rPr>
            </w:pPr>
            <w:proofErr w:type="spellStart"/>
            <w:proofErr w:type="gramStart"/>
            <w:r>
              <w:rPr>
                <w:rFonts w:ascii="Muli" w:eastAsia="Muli" w:hAnsi="Muli" w:cs="Muli"/>
                <w:color w:val="FF0000"/>
                <w:sz w:val="16"/>
                <w:szCs w:val="16"/>
              </w:rPr>
              <w:t>E..g</w:t>
            </w:r>
            <w:proofErr w:type="spellEnd"/>
            <w:r>
              <w:rPr>
                <w:rFonts w:ascii="Muli" w:eastAsia="Muli" w:hAnsi="Muli" w:cs="Muli"/>
                <w:color w:val="FF0000"/>
                <w:sz w:val="16"/>
                <w:szCs w:val="16"/>
              </w:rPr>
              <w:t>.</w:t>
            </w:r>
            <w:proofErr w:type="gramEnd"/>
            <w:r>
              <w:rPr>
                <w:rFonts w:ascii="Muli" w:eastAsia="Muli" w:hAnsi="Muli" w:cs="Muli"/>
                <w:color w:val="FF0000"/>
                <w:sz w:val="16"/>
                <w:szCs w:val="16"/>
              </w:rPr>
              <w:t>, Field observation and data collection</w:t>
            </w:r>
          </w:p>
          <w:p w14:paraId="08625212" w14:textId="77777777" w:rsidR="00F90DCD" w:rsidRDefault="00F90DCD">
            <w:pPr>
              <w:widowControl w:val="0"/>
              <w:rPr>
                <w:rFonts w:ascii="Muli" w:eastAsia="Muli" w:hAnsi="Muli" w:cs="Muli"/>
                <w:sz w:val="20"/>
                <w:szCs w:val="20"/>
              </w:rPr>
            </w:pPr>
          </w:p>
          <w:p w14:paraId="3EF327A0" w14:textId="77777777" w:rsidR="00F90DCD" w:rsidRDefault="00F90DCD">
            <w:pPr>
              <w:widowControl w:val="0"/>
              <w:rPr>
                <w:rFonts w:ascii="Muli" w:eastAsia="Muli" w:hAnsi="Muli" w:cs="Muli"/>
                <w:sz w:val="20"/>
                <w:szCs w:val="20"/>
              </w:rPr>
            </w:pPr>
          </w:p>
          <w:p w14:paraId="1143E99D" w14:textId="77777777" w:rsidR="00F90DCD" w:rsidRDefault="00F90DCD">
            <w:pPr>
              <w:widowControl w:val="0"/>
              <w:rPr>
                <w:rFonts w:ascii="Muli" w:eastAsia="Muli" w:hAnsi="Muli" w:cs="Muli"/>
                <w:sz w:val="20"/>
                <w:szCs w:val="20"/>
              </w:rPr>
            </w:pPr>
          </w:p>
          <w:p w14:paraId="7565E042"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05934F7" w14:textId="77777777" w:rsidR="00F90DCD" w:rsidRDefault="003D2148">
            <w:pPr>
              <w:rPr>
                <w:rFonts w:ascii="Muli" w:eastAsia="Muli" w:hAnsi="Muli" w:cs="Muli"/>
                <w:sz w:val="20"/>
                <w:szCs w:val="20"/>
              </w:rPr>
            </w:pPr>
            <w:proofErr w:type="spellStart"/>
            <w:proofErr w:type="gramStart"/>
            <w:r>
              <w:rPr>
                <w:rFonts w:ascii="Muli" w:eastAsia="Muli" w:hAnsi="Muli" w:cs="Muli"/>
                <w:color w:val="FF0000"/>
                <w:sz w:val="16"/>
                <w:szCs w:val="16"/>
              </w:rPr>
              <w:t>E..g</w:t>
            </w:r>
            <w:proofErr w:type="spellEnd"/>
            <w:r>
              <w:rPr>
                <w:rFonts w:ascii="Muli" w:eastAsia="Muli" w:hAnsi="Muli" w:cs="Muli"/>
                <w:color w:val="FF0000"/>
                <w:sz w:val="16"/>
                <w:szCs w:val="16"/>
              </w:rPr>
              <w:t>.</w:t>
            </w:r>
            <w:proofErr w:type="gramEnd"/>
            <w:r>
              <w:rPr>
                <w:rFonts w:ascii="Muli" w:eastAsia="Muli" w:hAnsi="Muli" w:cs="Muli"/>
                <w:color w:val="FF0000"/>
                <w:sz w:val="16"/>
                <w:szCs w:val="16"/>
              </w:rPr>
              <w:t xml:space="preserve">, Feedback from an expert and revision </w:t>
            </w:r>
          </w:p>
          <w:p w14:paraId="5951E4A2" w14:textId="77777777" w:rsidR="00F90DCD" w:rsidRDefault="00F90DCD">
            <w:pPr>
              <w:widowControl w:val="0"/>
              <w:rPr>
                <w:rFonts w:ascii="Muli" w:eastAsia="Muli" w:hAnsi="Muli" w:cs="Muli"/>
                <w:sz w:val="20"/>
                <w:szCs w:val="20"/>
              </w:rPr>
            </w:pPr>
          </w:p>
          <w:p w14:paraId="35BD1330" w14:textId="77777777" w:rsidR="00F90DCD" w:rsidRDefault="00F90DCD">
            <w:pPr>
              <w:widowControl w:val="0"/>
              <w:rPr>
                <w:rFonts w:ascii="Muli" w:eastAsia="Muli" w:hAnsi="Muli" w:cs="Muli"/>
                <w:sz w:val="20"/>
                <w:szCs w:val="20"/>
              </w:rPr>
            </w:pPr>
          </w:p>
          <w:p w14:paraId="3195E757" w14:textId="77777777" w:rsidR="00F90DCD" w:rsidRDefault="00F90DCD">
            <w:pPr>
              <w:widowControl w:val="0"/>
              <w:rPr>
                <w:rFonts w:ascii="Muli" w:eastAsia="Muli" w:hAnsi="Muli" w:cs="Muli"/>
                <w:sz w:val="20"/>
                <w:szCs w:val="20"/>
              </w:rPr>
            </w:pPr>
          </w:p>
          <w:p w14:paraId="5ED8B258"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A3ECD95" w14:textId="77777777" w:rsidR="00F90DCD" w:rsidRDefault="003D2148">
            <w:pPr>
              <w:rPr>
                <w:rFonts w:ascii="Muli" w:eastAsia="Muli" w:hAnsi="Muli" w:cs="Muli"/>
                <w:sz w:val="20"/>
                <w:szCs w:val="20"/>
              </w:rPr>
            </w:pPr>
            <w:proofErr w:type="spellStart"/>
            <w:proofErr w:type="gramStart"/>
            <w:r>
              <w:rPr>
                <w:rFonts w:ascii="Muli" w:eastAsia="Muli" w:hAnsi="Muli" w:cs="Muli"/>
                <w:color w:val="FF0000"/>
                <w:sz w:val="16"/>
                <w:szCs w:val="16"/>
              </w:rPr>
              <w:t>E..g</w:t>
            </w:r>
            <w:proofErr w:type="spellEnd"/>
            <w:r>
              <w:rPr>
                <w:rFonts w:ascii="Muli" w:eastAsia="Muli" w:hAnsi="Muli" w:cs="Muli"/>
                <w:color w:val="FF0000"/>
                <w:sz w:val="16"/>
                <w:szCs w:val="16"/>
              </w:rPr>
              <w:t>.</w:t>
            </w:r>
            <w:proofErr w:type="gramEnd"/>
            <w:r>
              <w:rPr>
                <w:rFonts w:ascii="Muli" w:eastAsia="Muli" w:hAnsi="Muli" w:cs="Muli"/>
                <w:color w:val="FF0000"/>
                <w:sz w:val="16"/>
                <w:szCs w:val="16"/>
              </w:rPr>
              <w:t>, Finalization of product and preparation for presentations</w:t>
            </w:r>
          </w:p>
          <w:p w14:paraId="1661B163" w14:textId="77777777" w:rsidR="00F90DCD" w:rsidRDefault="00F90DCD">
            <w:pPr>
              <w:widowControl w:val="0"/>
              <w:rPr>
                <w:rFonts w:ascii="Muli" w:eastAsia="Muli" w:hAnsi="Muli" w:cs="Muli"/>
                <w:sz w:val="20"/>
                <w:szCs w:val="20"/>
              </w:rPr>
            </w:pPr>
          </w:p>
          <w:p w14:paraId="3CDED7CA" w14:textId="77777777" w:rsidR="00F90DCD" w:rsidRDefault="00F90DCD">
            <w:pPr>
              <w:widowControl w:val="0"/>
              <w:rPr>
                <w:rFonts w:ascii="Muli" w:eastAsia="Muli" w:hAnsi="Muli" w:cs="Muli"/>
                <w:sz w:val="20"/>
                <w:szCs w:val="20"/>
              </w:rPr>
            </w:pPr>
          </w:p>
          <w:p w14:paraId="4C093C65" w14:textId="77777777" w:rsidR="00F90DCD" w:rsidRDefault="00F90DCD">
            <w:pPr>
              <w:widowControl w:val="0"/>
              <w:rPr>
                <w:rFonts w:ascii="Muli" w:eastAsia="Muli" w:hAnsi="Muli" w:cs="Muli"/>
                <w:sz w:val="20"/>
                <w:szCs w:val="20"/>
              </w:rPr>
            </w:pPr>
          </w:p>
          <w:p w14:paraId="195ECAA2"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4905774" w14:textId="77777777" w:rsidR="00F90DCD" w:rsidRDefault="003D2148">
            <w:pPr>
              <w:rPr>
                <w:rFonts w:ascii="Muli" w:eastAsia="Muli" w:hAnsi="Muli" w:cs="Muli"/>
                <w:sz w:val="20"/>
                <w:szCs w:val="20"/>
              </w:rPr>
            </w:pPr>
            <w:r>
              <w:rPr>
                <w:rFonts w:ascii="Muli" w:eastAsia="Muli" w:hAnsi="Muli" w:cs="Muli"/>
                <w:color w:val="FF0000"/>
                <w:sz w:val="16"/>
                <w:szCs w:val="16"/>
              </w:rPr>
              <w:t xml:space="preserve">E.g., Final presentation and reflection </w:t>
            </w:r>
          </w:p>
          <w:p w14:paraId="1077FC99" w14:textId="77777777" w:rsidR="00F90DCD" w:rsidRDefault="00F90DCD">
            <w:pPr>
              <w:widowControl w:val="0"/>
              <w:rPr>
                <w:rFonts w:ascii="Muli" w:eastAsia="Muli" w:hAnsi="Muli" w:cs="Muli"/>
                <w:sz w:val="20"/>
                <w:szCs w:val="20"/>
              </w:rPr>
            </w:pPr>
          </w:p>
          <w:p w14:paraId="66222BEF" w14:textId="77777777" w:rsidR="00F90DCD" w:rsidRDefault="00F90DCD">
            <w:pPr>
              <w:widowControl w:val="0"/>
              <w:rPr>
                <w:rFonts w:ascii="Muli" w:eastAsia="Muli" w:hAnsi="Muli" w:cs="Muli"/>
                <w:sz w:val="20"/>
                <w:szCs w:val="20"/>
              </w:rPr>
            </w:pPr>
          </w:p>
          <w:p w14:paraId="47FC4C10" w14:textId="77777777" w:rsidR="00F90DCD" w:rsidRDefault="00F90DCD">
            <w:pPr>
              <w:widowControl w:val="0"/>
              <w:rPr>
                <w:rFonts w:ascii="Muli" w:eastAsia="Muli" w:hAnsi="Muli" w:cs="Muli"/>
                <w:sz w:val="20"/>
                <w:szCs w:val="20"/>
              </w:rPr>
            </w:pPr>
          </w:p>
          <w:p w14:paraId="34FECC4B" w14:textId="77777777" w:rsidR="00F90DCD" w:rsidRDefault="00F90DCD">
            <w:pPr>
              <w:widowControl w:val="0"/>
              <w:rPr>
                <w:rFonts w:ascii="Muli" w:eastAsia="Muli" w:hAnsi="Muli" w:cs="Muli"/>
                <w:sz w:val="20"/>
                <w:szCs w:val="20"/>
              </w:rPr>
            </w:pPr>
          </w:p>
        </w:tc>
      </w:tr>
      <w:tr w:rsidR="00F90DCD" w14:paraId="65F3A344" w14:textId="77777777">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04F8268"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Key Student Question</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54AC44C"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Key Student Question</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10595C79"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Key Student Question</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4F3D3EA9"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Key Student Question</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B99B5C7"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Key Student Question</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52DF9212"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Key Student Question</w:t>
            </w:r>
          </w:p>
        </w:tc>
      </w:tr>
      <w:tr w:rsidR="00F90DCD" w14:paraId="11346405" w14:textId="77777777">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4ECB42AA" w14:textId="77777777" w:rsidR="00F90DCD" w:rsidRDefault="003D2148">
            <w:pPr>
              <w:rPr>
                <w:rFonts w:ascii="Muli" w:eastAsia="Muli" w:hAnsi="Muli" w:cs="Muli"/>
                <w:sz w:val="20"/>
                <w:szCs w:val="20"/>
              </w:rPr>
            </w:pPr>
            <w:r>
              <w:rPr>
                <w:rFonts w:ascii="Muli" w:eastAsia="Muli" w:hAnsi="Muli" w:cs="Muli"/>
                <w:color w:val="FF0000"/>
                <w:sz w:val="16"/>
                <w:szCs w:val="16"/>
              </w:rPr>
              <w:t>This is the anticipated need to know question that guides the learning for the milestone.</w:t>
            </w:r>
          </w:p>
          <w:p w14:paraId="66C9613A" w14:textId="77777777" w:rsidR="00F90DCD" w:rsidRDefault="00F90DCD">
            <w:pPr>
              <w:widowControl w:val="0"/>
              <w:rPr>
                <w:rFonts w:ascii="Muli" w:eastAsia="Muli" w:hAnsi="Muli" w:cs="Muli"/>
                <w:sz w:val="20"/>
                <w:szCs w:val="20"/>
              </w:rPr>
            </w:pPr>
          </w:p>
          <w:p w14:paraId="56A3D65F" w14:textId="77777777" w:rsidR="00F90DCD" w:rsidRDefault="00F90DCD">
            <w:pPr>
              <w:widowControl w:val="0"/>
              <w:rPr>
                <w:rFonts w:ascii="Muli" w:eastAsia="Muli" w:hAnsi="Muli" w:cs="Muli"/>
                <w:sz w:val="20"/>
                <w:szCs w:val="20"/>
              </w:rPr>
            </w:pPr>
          </w:p>
          <w:p w14:paraId="6663CE5B" w14:textId="77777777" w:rsidR="00F90DCD" w:rsidRDefault="00F90DCD">
            <w:pPr>
              <w:widowControl w:val="0"/>
              <w:rPr>
                <w:rFonts w:ascii="Muli" w:eastAsia="Muli" w:hAnsi="Muli" w:cs="Muli"/>
                <w:sz w:val="20"/>
                <w:szCs w:val="20"/>
              </w:rPr>
            </w:pPr>
          </w:p>
          <w:p w14:paraId="1DF05CB7"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2921A249" w14:textId="77777777" w:rsidR="00F90DCD" w:rsidRDefault="00F90DCD">
            <w:pPr>
              <w:widowControl w:val="0"/>
              <w:rPr>
                <w:rFonts w:ascii="Muli" w:eastAsia="Muli" w:hAnsi="Muli" w:cs="Muli"/>
                <w:sz w:val="20"/>
                <w:szCs w:val="20"/>
              </w:rPr>
            </w:pPr>
          </w:p>
          <w:p w14:paraId="0A5BA124" w14:textId="77777777" w:rsidR="00F90DCD" w:rsidRDefault="00F90DCD">
            <w:pPr>
              <w:widowControl w:val="0"/>
              <w:rPr>
                <w:rFonts w:ascii="Muli" w:eastAsia="Muli" w:hAnsi="Muli" w:cs="Muli"/>
                <w:sz w:val="20"/>
                <w:szCs w:val="20"/>
              </w:rPr>
            </w:pPr>
          </w:p>
          <w:p w14:paraId="784194A7" w14:textId="77777777" w:rsidR="00F90DCD" w:rsidRDefault="00F90DCD">
            <w:pPr>
              <w:widowControl w:val="0"/>
              <w:rPr>
                <w:rFonts w:ascii="Muli" w:eastAsia="Muli" w:hAnsi="Muli" w:cs="Muli"/>
                <w:sz w:val="20"/>
                <w:szCs w:val="20"/>
              </w:rPr>
            </w:pPr>
          </w:p>
          <w:p w14:paraId="06F0BBD0" w14:textId="77777777" w:rsidR="00F90DCD" w:rsidRDefault="00F90DCD">
            <w:pPr>
              <w:widowControl w:val="0"/>
              <w:rPr>
                <w:rFonts w:ascii="Muli" w:eastAsia="Muli" w:hAnsi="Muli" w:cs="Muli"/>
                <w:sz w:val="20"/>
                <w:szCs w:val="20"/>
              </w:rPr>
            </w:pPr>
          </w:p>
          <w:p w14:paraId="5C61D8D4"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0C814AF" w14:textId="77777777" w:rsidR="00F90DCD" w:rsidRDefault="00F90DCD">
            <w:pPr>
              <w:widowControl w:val="0"/>
              <w:rPr>
                <w:rFonts w:ascii="Muli" w:eastAsia="Muli" w:hAnsi="Muli" w:cs="Muli"/>
                <w:sz w:val="20"/>
                <w:szCs w:val="20"/>
              </w:rPr>
            </w:pPr>
          </w:p>
          <w:p w14:paraId="06CE44FC" w14:textId="77777777" w:rsidR="00F90DCD" w:rsidRDefault="00F90DCD">
            <w:pPr>
              <w:widowControl w:val="0"/>
              <w:rPr>
                <w:rFonts w:ascii="Muli" w:eastAsia="Muli" w:hAnsi="Muli" w:cs="Muli"/>
                <w:sz w:val="20"/>
                <w:szCs w:val="20"/>
              </w:rPr>
            </w:pPr>
          </w:p>
          <w:p w14:paraId="32392EFF" w14:textId="77777777" w:rsidR="00F90DCD" w:rsidRDefault="00F90DCD">
            <w:pPr>
              <w:widowControl w:val="0"/>
              <w:rPr>
                <w:rFonts w:ascii="Muli" w:eastAsia="Muli" w:hAnsi="Muli" w:cs="Muli"/>
                <w:sz w:val="20"/>
                <w:szCs w:val="20"/>
              </w:rPr>
            </w:pPr>
          </w:p>
          <w:p w14:paraId="56CCAFFF" w14:textId="77777777" w:rsidR="00F90DCD" w:rsidRDefault="00F90DCD">
            <w:pPr>
              <w:widowControl w:val="0"/>
              <w:rPr>
                <w:rFonts w:ascii="Muli" w:eastAsia="Muli" w:hAnsi="Muli" w:cs="Muli"/>
                <w:sz w:val="20"/>
                <w:szCs w:val="20"/>
              </w:rPr>
            </w:pPr>
          </w:p>
          <w:p w14:paraId="0588AECB"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7A65D76" w14:textId="77777777" w:rsidR="00F90DCD" w:rsidRDefault="00F90DCD">
            <w:pPr>
              <w:widowControl w:val="0"/>
              <w:rPr>
                <w:rFonts w:ascii="Muli" w:eastAsia="Muli" w:hAnsi="Muli" w:cs="Muli"/>
                <w:sz w:val="20"/>
                <w:szCs w:val="20"/>
              </w:rPr>
            </w:pPr>
          </w:p>
          <w:p w14:paraId="745C6F26" w14:textId="77777777" w:rsidR="00F90DCD" w:rsidRDefault="00F90DCD">
            <w:pPr>
              <w:widowControl w:val="0"/>
              <w:rPr>
                <w:rFonts w:ascii="Muli" w:eastAsia="Muli" w:hAnsi="Muli" w:cs="Muli"/>
                <w:sz w:val="20"/>
                <w:szCs w:val="20"/>
              </w:rPr>
            </w:pPr>
          </w:p>
          <w:p w14:paraId="19210B9A" w14:textId="77777777" w:rsidR="00F90DCD" w:rsidRDefault="00F90DCD">
            <w:pPr>
              <w:widowControl w:val="0"/>
              <w:rPr>
                <w:rFonts w:ascii="Muli" w:eastAsia="Muli" w:hAnsi="Muli" w:cs="Muli"/>
                <w:sz w:val="20"/>
                <w:szCs w:val="20"/>
              </w:rPr>
            </w:pPr>
          </w:p>
          <w:p w14:paraId="23C6E418" w14:textId="77777777" w:rsidR="00F90DCD" w:rsidRDefault="00F90DCD">
            <w:pPr>
              <w:widowControl w:val="0"/>
              <w:rPr>
                <w:rFonts w:ascii="Muli" w:eastAsia="Muli" w:hAnsi="Muli" w:cs="Muli"/>
                <w:sz w:val="20"/>
                <w:szCs w:val="20"/>
              </w:rPr>
            </w:pPr>
          </w:p>
          <w:p w14:paraId="20293BB2"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8E3E05F" w14:textId="77777777" w:rsidR="00F90DCD" w:rsidRDefault="00F90DCD">
            <w:pPr>
              <w:widowControl w:val="0"/>
              <w:rPr>
                <w:rFonts w:ascii="Muli" w:eastAsia="Muli" w:hAnsi="Muli" w:cs="Muli"/>
                <w:sz w:val="20"/>
                <w:szCs w:val="20"/>
              </w:rPr>
            </w:pPr>
          </w:p>
          <w:p w14:paraId="09238C02" w14:textId="77777777" w:rsidR="00F90DCD" w:rsidRDefault="00F90DCD">
            <w:pPr>
              <w:widowControl w:val="0"/>
              <w:rPr>
                <w:rFonts w:ascii="Muli" w:eastAsia="Muli" w:hAnsi="Muli" w:cs="Muli"/>
                <w:sz w:val="20"/>
                <w:szCs w:val="20"/>
              </w:rPr>
            </w:pPr>
          </w:p>
          <w:p w14:paraId="33BEE6FE" w14:textId="77777777" w:rsidR="00F90DCD" w:rsidRDefault="00F90DCD">
            <w:pPr>
              <w:widowControl w:val="0"/>
              <w:rPr>
                <w:rFonts w:ascii="Muli" w:eastAsia="Muli" w:hAnsi="Muli" w:cs="Muli"/>
                <w:sz w:val="20"/>
                <w:szCs w:val="20"/>
              </w:rPr>
            </w:pPr>
          </w:p>
          <w:p w14:paraId="3DB075F1" w14:textId="77777777" w:rsidR="00F90DCD" w:rsidRDefault="00F90DCD">
            <w:pPr>
              <w:widowControl w:val="0"/>
              <w:rPr>
                <w:rFonts w:ascii="Muli" w:eastAsia="Muli" w:hAnsi="Muli" w:cs="Muli"/>
                <w:sz w:val="20"/>
                <w:szCs w:val="20"/>
              </w:rPr>
            </w:pPr>
          </w:p>
          <w:p w14:paraId="35A965F5"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EB945D1" w14:textId="77777777" w:rsidR="00F90DCD" w:rsidRDefault="00F90DCD">
            <w:pPr>
              <w:widowControl w:val="0"/>
              <w:rPr>
                <w:rFonts w:ascii="Muli" w:eastAsia="Muli" w:hAnsi="Muli" w:cs="Muli"/>
                <w:sz w:val="20"/>
                <w:szCs w:val="20"/>
              </w:rPr>
            </w:pPr>
          </w:p>
          <w:p w14:paraId="64B82649" w14:textId="77777777" w:rsidR="00F90DCD" w:rsidRDefault="00F90DCD">
            <w:pPr>
              <w:widowControl w:val="0"/>
              <w:rPr>
                <w:rFonts w:ascii="Muli" w:eastAsia="Muli" w:hAnsi="Muli" w:cs="Muli"/>
                <w:sz w:val="20"/>
                <w:szCs w:val="20"/>
              </w:rPr>
            </w:pPr>
          </w:p>
          <w:p w14:paraId="07A1A3AD" w14:textId="77777777" w:rsidR="00F90DCD" w:rsidRDefault="00F90DCD">
            <w:pPr>
              <w:widowControl w:val="0"/>
              <w:rPr>
                <w:rFonts w:ascii="Muli" w:eastAsia="Muli" w:hAnsi="Muli" w:cs="Muli"/>
                <w:sz w:val="20"/>
                <w:szCs w:val="20"/>
              </w:rPr>
            </w:pPr>
          </w:p>
          <w:p w14:paraId="5F10DF90" w14:textId="77777777" w:rsidR="00F90DCD" w:rsidRDefault="00F90DCD">
            <w:pPr>
              <w:widowControl w:val="0"/>
              <w:rPr>
                <w:rFonts w:ascii="Muli" w:eastAsia="Muli" w:hAnsi="Muli" w:cs="Muli"/>
                <w:sz w:val="20"/>
                <w:szCs w:val="20"/>
              </w:rPr>
            </w:pPr>
          </w:p>
          <w:p w14:paraId="255D8E9A" w14:textId="77777777" w:rsidR="00F90DCD" w:rsidRDefault="00F90DCD">
            <w:pPr>
              <w:widowControl w:val="0"/>
              <w:rPr>
                <w:rFonts w:ascii="Muli" w:eastAsia="Muli" w:hAnsi="Muli" w:cs="Muli"/>
                <w:sz w:val="20"/>
                <w:szCs w:val="20"/>
              </w:rPr>
            </w:pPr>
          </w:p>
        </w:tc>
      </w:tr>
      <w:tr w:rsidR="00F90DCD" w14:paraId="3B739C80" w14:textId="77777777">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21EDBE87"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Formative</w:t>
            </w:r>
            <w:r>
              <w:rPr>
                <w:rFonts w:ascii="Muli" w:eastAsia="Muli" w:hAnsi="Muli" w:cs="Muli"/>
                <w:b/>
                <w:color w:val="FFFFFF"/>
                <w:sz w:val="20"/>
                <w:szCs w:val="20"/>
              </w:rPr>
              <w:br/>
              <w:t>Assessment(s)</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8B3090D"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Formative</w:t>
            </w:r>
            <w:r>
              <w:rPr>
                <w:rFonts w:ascii="Muli" w:eastAsia="Muli" w:hAnsi="Muli" w:cs="Muli"/>
                <w:b/>
                <w:color w:val="FFFFFF"/>
                <w:sz w:val="20"/>
                <w:szCs w:val="20"/>
              </w:rPr>
              <w:br/>
              <w:t>Assessment(s)</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476F008E"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Formative</w:t>
            </w:r>
            <w:r>
              <w:rPr>
                <w:rFonts w:ascii="Muli" w:eastAsia="Muli" w:hAnsi="Muli" w:cs="Muli"/>
                <w:b/>
                <w:color w:val="FFFFFF"/>
                <w:sz w:val="20"/>
                <w:szCs w:val="20"/>
              </w:rPr>
              <w:br/>
              <w:t>Assessment(s)</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8751058"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Formative Assessment(s)</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E00C1C2"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Formative</w:t>
            </w:r>
            <w:r>
              <w:rPr>
                <w:rFonts w:ascii="Muli" w:eastAsia="Muli" w:hAnsi="Muli" w:cs="Muli"/>
                <w:b/>
                <w:color w:val="FFFFFF"/>
                <w:sz w:val="20"/>
                <w:szCs w:val="20"/>
              </w:rPr>
              <w:br/>
              <w:t>Assessment(s)</w:t>
            </w:r>
          </w:p>
        </w:tc>
        <w:tc>
          <w:tcPr>
            <w:tcW w:w="22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4E15F562" w14:textId="77777777" w:rsidR="00F90DCD" w:rsidRDefault="003D2148">
            <w:pPr>
              <w:widowControl w:val="0"/>
              <w:jc w:val="center"/>
              <w:rPr>
                <w:rFonts w:ascii="Muli" w:eastAsia="Muli" w:hAnsi="Muli" w:cs="Muli"/>
                <w:b/>
                <w:color w:val="FFFFFF"/>
                <w:sz w:val="20"/>
                <w:szCs w:val="20"/>
              </w:rPr>
            </w:pPr>
            <w:r>
              <w:rPr>
                <w:rFonts w:ascii="Muli" w:eastAsia="Muli" w:hAnsi="Muli" w:cs="Muli"/>
                <w:b/>
                <w:color w:val="FFFFFF"/>
                <w:sz w:val="20"/>
                <w:szCs w:val="20"/>
              </w:rPr>
              <w:t>Formative Assessment(s)</w:t>
            </w:r>
          </w:p>
        </w:tc>
      </w:tr>
      <w:tr w:rsidR="00F90DCD" w14:paraId="30ADA03C" w14:textId="77777777">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5D47A38E" w14:textId="77777777" w:rsidR="00F90DCD" w:rsidRDefault="003D2148">
            <w:pPr>
              <w:rPr>
                <w:rFonts w:ascii="Muli" w:eastAsia="Muli" w:hAnsi="Muli" w:cs="Muli"/>
                <w:sz w:val="20"/>
                <w:szCs w:val="20"/>
              </w:rPr>
            </w:pPr>
            <w:r>
              <w:rPr>
                <w:rFonts w:ascii="Muli" w:eastAsia="Muli" w:hAnsi="Muli" w:cs="Muli"/>
                <w:color w:val="FF0000"/>
                <w:sz w:val="16"/>
                <w:szCs w:val="16"/>
              </w:rPr>
              <w:t>Identify how you will capture student learning to inform both teacher and student action in the project. These might be self, peer, or teacher assessments.</w:t>
            </w:r>
          </w:p>
          <w:p w14:paraId="205A5C40" w14:textId="77777777" w:rsidR="00F90DCD" w:rsidRDefault="00F90DCD">
            <w:pPr>
              <w:widowControl w:val="0"/>
              <w:rPr>
                <w:rFonts w:ascii="Muli" w:eastAsia="Muli" w:hAnsi="Muli" w:cs="Muli"/>
                <w:sz w:val="20"/>
                <w:szCs w:val="20"/>
              </w:rPr>
            </w:pPr>
          </w:p>
          <w:p w14:paraId="4591B8AD" w14:textId="77777777" w:rsidR="00F90DCD" w:rsidRDefault="00F90DCD">
            <w:pPr>
              <w:widowControl w:val="0"/>
              <w:rPr>
                <w:rFonts w:ascii="Muli" w:eastAsia="Muli" w:hAnsi="Muli" w:cs="Muli"/>
                <w:sz w:val="20"/>
                <w:szCs w:val="20"/>
              </w:rPr>
            </w:pPr>
          </w:p>
          <w:p w14:paraId="02668BE2" w14:textId="77777777" w:rsidR="00F90DCD" w:rsidRDefault="00F90DCD">
            <w:pPr>
              <w:widowControl w:val="0"/>
              <w:rPr>
                <w:rFonts w:ascii="Muli" w:eastAsia="Muli" w:hAnsi="Muli" w:cs="Muli"/>
                <w:sz w:val="20"/>
                <w:szCs w:val="20"/>
              </w:rPr>
            </w:pPr>
          </w:p>
          <w:p w14:paraId="33111812"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1D54282" w14:textId="77777777" w:rsidR="00F90DCD" w:rsidRDefault="00F90DCD">
            <w:pPr>
              <w:widowControl w:val="0"/>
              <w:rPr>
                <w:rFonts w:ascii="Muli" w:eastAsia="Muli" w:hAnsi="Muli" w:cs="Muli"/>
                <w:sz w:val="20"/>
                <w:szCs w:val="20"/>
              </w:rPr>
            </w:pPr>
          </w:p>
          <w:p w14:paraId="5D654925" w14:textId="77777777" w:rsidR="00F90DCD" w:rsidRDefault="00F90DCD">
            <w:pPr>
              <w:widowControl w:val="0"/>
              <w:rPr>
                <w:rFonts w:ascii="Muli" w:eastAsia="Muli" w:hAnsi="Muli" w:cs="Muli"/>
                <w:sz w:val="20"/>
                <w:szCs w:val="20"/>
              </w:rPr>
            </w:pPr>
          </w:p>
          <w:p w14:paraId="11B3FB11" w14:textId="77777777" w:rsidR="00F90DCD" w:rsidRDefault="00F90DCD">
            <w:pPr>
              <w:widowControl w:val="0"/>
              <w:rPr>
                <w:rFonts w:ascii="Muli" w:eastAsia="Muli" w:hAnsi="Muli" w:cs="Muli"/>
                <w:sz w:val="20"/>
                <w:szCs w:val="20"/>
              </w:rPr>
            </w:pPr>
          </w:p>
          <w:p w14:paraId="40B380DC" w14:textId="77777777" w:rsidR="00F90DCD" w:rsidRDefault="00F90DCD">
            <w:pPr>
              <w:widowControl w:val="0"/>
              <w:rPr>
                <w:rFonts w:ascii="Muli" w:eastAsia="Muli" w:hAnsi="Muli" w:cs="Muli"/>
                <w:sz w:val="20"/>
                <w:szCs w:val="20"/>
              </w:rPr>
            </w:pPr>
          </w:p>
          <w:p w14:paraId="41634EEA"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19D73C6E" w14:textId="77777777" w:rsidR="00F90DCD" w:rsidRDefault="00F90DCD">
            <w:pPr>
              <w:widowControl w:val="0"/>
              <w:rPr>
                <w:rFonts w:ascii="Muli" w:eastAsia="Muli" w:hAnsi="Muli" w:cs="Muli"/>
                <w:sz w:val="20"/>
                <w:szCs w:val="20"/>
              </w:rPr>
            </w:pPr>
          </w:p>
          <w:p w14:paraId="7135FE22" w14:textId="77777777" w:rsidR="00F90DCD" w:rsidRDefault="00F90DCD">
            <w:pPr>
              <w:widowControl w:val="0"/>
              <w:rPr>
                <w:rFonts w:ascii="Muli" w:eastAsia="Muli" w:hAnsi="Muli" w:cs="Muli"/>
                <w:sz w:val="20"/>
                <w:szCs w:val="20"/>
              </w:rPr>
            </w:pPr>
          </w:p>
          <w:p w14:paraId="3F6344B4" w14:textId="77777777" w:rsidR="00F90DCD" w:rsidRDefault="00F90DCD">
            <w:pPr>
              <w:widowControl w:val="0"/>
              <w:rPr>
                <w:rFonts w:ascii="Muli" w:eastAsia="Muli" w:hAnsi="Muli" w:cs="Muli"/>
                <w:sz w:val="20"/>
                <w:szCs w:val="20"/>
              </w:rPr>
            </w:pPr>
          </w:p>
          <w:p w14:paraId="5E4F8C06" w14:textId="77777777" w:rsidR="00F90DCD" w:rsidRDefault="00F90DCD">
            <w:pPr>
              <w:widowControl w:val="0"/>
              <w:rPr>
                <w:rFonts w:ascii="Muli" w:eastAsia="Muli" w:hAnsi="Muli" w:cs="Muli"/>
                <w:sz w:val="20"/>
                <w:szCs w:val="20"/>
              </w:rPr>
            </w:pPr>
          </w:p>
          <w:p w14:paraId="2CBBABD5"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6BBC234" w14:textId="77777777" w:rsidR="00F90DCD" w:rsidRDefault="00F90DCD">
            <w:pPr>
              <w:widowControl w:val="0"/>
              <w:rPr>
                <w:rFonts w:ascii="Muli" w:eastAsia="Muli" w:hAnsi="Muli" w:cs="Muli"/>
                <w:sz w:val="20"/>
                <w:szCs w:val="20"/>
              </w:rPr>
            </w:pPr>
          </w:p>
          <w:p w14:paraId="5C1604BA" w14:textId="77777777" w:rsidR="00F90DCD" w:rsidRDefault="00F90DCD">
            <w:pPr>
              <w:widowControl w:val="0"/>
              <w:rPr>
                <w:rFonts w:ascii="Muli" w:eastAsia="Muli" w:hAnsi="Muli" w:cs="Muli"/>
                <w:sz w:val="20"/>
                <w:szCs w:val="20"/>
              </w:rPr>
            </w:pPr>
          </w:p>
          <w:p w14:paraId="53C04A7B" w14:textId="77777777" w:rsidR="00F90DCD" w:rsidRDefault="00F90DCD">
            <w:pPr>
              <w:widowControl w:val="0"/>
              <w:rPr>
                <w:rFonts w:ascii="Muli" w:eastAsia="Muli" w:hAnsi="Muli" w:cs="Muli"/>
                <w:sz w:val="20"/>
                <w:szCs w:val="20"/>
              </w:rPr>
            </w:pPr>
          </w:p>
          <w:p w14:paraId="12F634A4" w14:textId="77777777" w:rsidR="00F90DCD" w:rsidRDefault="00F90DCD">
            <w:pPr>
              <w:widowControl w:val="0"/>
              <w:rPr>
                <w:rFonts w:ascii="Muli" w:eastAsia="Muli" w:hAnsi="Muli" w:cs="Muli"/>
                <w:sz w:val="20"/>
                <w:szCs w:val="20"/>
              </w:rPr>
            </w:pPr>
          </w:p>
          <w:p w14:paraId="0A4E36E5"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759CB552" w14:textId="77777777" w:rsidR="00F90DCD" w:rsidRDefault="00F90DCD">
            <w:pPr>
              <w:widowControl w:val="0"/>
              <w:rPr>
                <w:rFonts w:ascii="Muli" w:eastAsia="Muli" w:hAnsi="Muli" w:cs="Muli"/>
                <w:sz w:val="20"/>
                <w:szCs w:val="20"/>
              </w:rPr>
            </w:pPr>
          </w:p>
          <w:p w14:paraId="17E50B98" w14:textId="77777777" w:rsidR="00F90DCD" w:rsidRDefault="00F90DCD">
            <w:pPr>
              <w:widowControl w:val="0"/>
              <w:rPr>
                <w:rFonts w:ascii="Muli" w:eastAsia="Muli" w:hAnsi="Muli" w:cs="Muli"/>
                <w:sz w:val="20"/>
                <w:szCs w:val="20"/>
              </w:rPr>
            </w:pPr>
          </w:p>
          <w:p w14:paraId="48FA82FC" w14:textId="77777777" w:rsidR="00F90DCD" w:rsidRDefault="00F90DCD">
            <w:pPr>
              <w:widowControl w:val="0"/>
              <w:rPr>
                <w:rFonts w:ascii="Muli" w:eastAsia="Muli" w:hAnsi="Muli" w:cs="Muli"/>
                <w:sz w:val="20"/>
                <w:szCs w:val="20"/>
              </w:rPr>
            </w:pPr>
          </w:p>
          <w:p w14:paraId="4D7FE34D" w14:textId="77777777" w:rsidR="00F90DCD" w:rsidRDefault="00F90DCD">
            <w:pPr>
              <w:widowControl w:val="0"/>
              <w:rPr>
                <w:rFonts w:ascii="Muli" w:eastAsia="Muli" w:hAnsi="Muli" w:cs="Muli"/>
                <w:sz w:val="20"/>
                <w:szCs w:val="20"/>
              </w:rPr>
            </w:pPr>
          </w:p>
          <w:p w14:paraId="3E3FCE13" w14:textId="77777777" w:rsidR="00F90DCD" w:rsidRDefault="00F90DCD">
            <w:pPr>
              <w:widowControl w:val="0"/>
              <w:rPr>
                <w:rFonts w:ascii="Muli" w:eastAsia="Muli" w:hAnsi="Muli" w:cs="Muli"/>
                <w:sz w:val="20"/>
                <w:szCs w:val="20"/>
              </w:rPr>
            </w:pPr>
          </w:p>
        </w:tc>
        <w:tc>
          <w:tcPr>
            <w:tcW w:w="22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30D18539" w14:textId="77777777" w:rsidR="00F90DCD" w:rsidRDefault="00F90DCD">
            <w:pPr>
              <w:widowControl w:val="0"/>
              <w:rPr>
                <w:rFonts w:ascii="Muli" w:eastAsia="Muli" w:hAnsi="Muli" w:cs="Muli"/>
                <w:sz w:val="20"/>
                <w:szCs w:val="20"/>
              </w:rPr>
            </w:pPr>
          </w:p>
          <w:p w14:paraId="70F098C5" w14:textId="77777777" w:rsidR="00F90DCD" w:rsidRDefault="00F90DCD">
            <w:pPr>
              <w:widowControl w:val="0"/>
              <w:rPr>
                <w:rFonts w:ascii="Muli" w:eastAsia="Muli" w:hAnsi="Muli" w:cs="Muli"/>
                <w:sz w:val="20"/>
                <w:szCs w:val="20"/>
              </w:rPr>
            </w:pPr>
          </w:p>
          <w:p w14:paraId="5921BF31" w14:textId="77777777" w:rsidR="00F90DCD" w:rsidRDefault="00F90DCD">
            <w:pPr>
              <w:widowControl w:val="0"/>
              <w:rPr>
                <w:rFonts w:ascii="Muli" w:eastAsia="Muli" w:hAnsi="Muli" w:cs="Muli"/>
                <w:sz w:val="20"/>
                <w:szCs w:val="20"/>
              </w:rPr>
            </w:pPr>
          </w:p>
          <w:p w14:paraId="7EB09DED" w14:textId="77777777" w:rsidR="00F90DCD" w:rsidRDefault="00F90DCD">
            <w:pPr>
              <w:widowControl w:val="0"/>
              <w:rPr>
                <w:rFonts w:ascii="Muli" w:eastAsia="Muli" w:hAnsi="Muli" w:cs="Muli"/>
                <w:sz w:val="20"/>
                <w:szCs w:val="20"/>
              </w:rPr>
            </w:pPr>
          </w:p>
          <w:p w14:paraId="58A79936" w14:textId="77777777" w:rsidR="00F90DCD" w:rsidRDefault="00F90DCD">
            <w:pPr>
              <w:widowControl w:val="0"/>
              <w:rPr>
                <w:rFonts w:ascii="Muli" w:eastAsia="Muli" w:hAnsi="Muli" w:cs="Muli"/>
                <w:sz w:val="20"/>
                <w:szCs w:val="20"/>
              </w:rPr>
            </w:pPr>
          </w:p>
        </w:tc>
      </w:tr>
    </w:tbl>
    <w:p w14:paraId="0FE8DBB1" w14:textId="77777777" w:rsidR="00F90DCD" w:rsidRDefault="003D2148">
      <w:pPr>
        <w:pStyle w:val="Heading1"/>
        <w:spacing w:before="360" w:after="320"/>
        <w:rPr>
          <w:rFonts w:ascii="Muli" w:eastAsia="Muli" w:hAnsi="Muli" w:cs="Muli"/>
          <w:color w:val="007B94"/>
          <w:sz w:val="32"/>
          <w:szCs w:val="32"/>
        </w:rPr>
      </w:pPr>
      <w:bookmarkStart w:id="4" w:name="_e6svt1973a1s" w:colFirst="0" w:colLast="0"/>
      <w:bookmarkEnd w:id="4"/>
      <w:r>
        <w:rPr>
          <w:rFonts w:ascii="Muli" w:eastAsia="Muli" w:hAnsi="Muli" w:cs="Muli"/>
          <w:color w:val="007B94"/>
          <w:sz w:val="32"/>
          <w:szCs w:val="32"/>
        </w:rPr>
        <w:t>4. Project Calendar</w:t>
      </w:r>
    </w:p>
    <w:tbl>
      <w:tblPr>
        <w:tblStyle w:val="a4"/>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0905"/>
      </w:tblGrid>
      <w:tr w:rsidR="00F90DCD" w14:paraId="18598E28" w14:textId="77777777">
        <w:trPr>
          <w:trHeight w:val="499"/>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340CA1F"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Driving Question</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179709A4" w14:textId="77777777" w:rsidR="00F90DCD" w:rsidRDefault="00F90DCD">
            <w:pPr>
              <w:widowControl w:val="0"/>
              <w:rPr>
                <w:rFonts w:ascii="Muli" w:eastAsia="Muli" w:hAnsi="Muli" w:cs="Muli"/>
                <w:color w:val="434343"/>
                <w:sz w:val="20"/>
                <w:szCs w:val="20"/>
              </w:rPr>
            </w:pPr>
          </w:p>
        </w:tc>
      </w:tr>
      <w:tr w:rsidR="00F90DCD" w14:paraId="393AAD8D" w14:textId="77777777">
        <w:trPr>
          <w:trHeight w:val="499"/>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EAF4323"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Week #</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4AF6ECD" w14:textId="77777777" w:rsidR="00F90DCD" w:rsidRDefault="00F90DCD">
            <w:pPr>
              <w:widowControl w:val="0"/>
              <w:rPr>
                <w:rFonts w:ascii="Muli" w:eastAsia="Muli" w:hAnsi="Muli" w:cs="Muli"/>
                <w:color w:val="434343"/>
                <w:sz w:val="20"/>
                <w:szCs w:val="20"/>
              </w:rPr>
            </w:pPr>
          </w:p>
        </w:tc>
      </w:tr>
      <w:tr w:rsidR="00F90DCD" w14:paraId="2FE819F0" w14:textId="77777777">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1B20D676"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Project Milestone</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55D03758" w14:textId="77777777" w:rsidR="00F90DCD" w:rsidRDefault="003D2148">
            <w:pPr>
              <w:rPr>
                <w:rFonts w:ascii="Muli" w:eastAsia="Muli" w:hAnsi="Muli" w:cs="Muli"/>
                <w:color w:val="434343"/>
                <w:sz w:val="20"/>
                <w:szCs w:val="20"/>
              </w:rPr>
            </w:pPr>
            <w:r>
              <w:rPr>
                <w:rFonts w:ascii="Muli" w:eastAsia="Muli" w:hAnsi="Muli" w:cs="Muli"/>
                <w:color w:val="FF0000"/>
                <w:sz w:val="16"/>
                <w:szCs w:val="16"/>
              </w:rPr>
              <w:t>The calendar is organized by milestone so that you have flexibility when it comes to implementing. You may also structure by weeks if that feels more intuitive. A given milestone may take more or fewer than 5 days. Feel free to flex the f</w:t>
            </w:r>
            <w:r>
              <w:rPr>
                <w:rFonts w:ascii="Muli" w:eastAsia="Muli" w:hAnsi="Muli" w:cs="Muli"/>
                <w:color w:val="FF0000"/>
                <w:sz w:val="16"/>
                <w:szCs w:val="16"/>
              </w:rPr>
              <w:t xml:space="preserve">orm to meet your needs. </w:t>
            </w:r>
          </w:p>
        </w:tc>
      </w:tr>
      <w:tr w:rsidR="00F90DCD" w14:paraId="4D3FA29F" w14:textId="77777777">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637E666"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Key Student Question(s)</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598ECB91" w14:textId="77777777" w:rsidR="00F90DCD" w:rsidRDefault="003D2148">
            <w:r>
              <w:rPr>
                <w:rFonts w:ascii="Muli" w:eastAsia="Muli" w:hAnsi="Muli" w:cs="Muli"/>
                <w:color w:val="FF0000"/>
                <w:sz w:val="16"/>
                <w:szCs w:val="16"/>
              </w:rPr>
              <w:t>This is the anticipated need to know question that guides the learning in each milestone.</w:t>
            </w:r>
          </w:p>
          <w:p w14:paraId="562464E6" w14:textId="77777777" w:rsidR="00F90DCD" w:rsidRDefault="00F90DCD">
            <w:pPr>
              <w:widowControl w:val="0"/>
              <w:rPr>
                <w:rFonts w:ascii="Muli" w:eastAsia="Muli" w:hAnsi="Muli" w:cs="Muli"/>
                <w:color w:val="434343"/>
                <w:sz w:val="20"/>
                <w:szCs w:val="20"/>
              </w:rPr>
            </w:pPr>
          </w:p>
        </w:tc>
      </w:tr>
    </w:tbl>
    <w:p w14:paraId="1D4E8A27" w14:textId="77777777" w:rsidR="00F90DCD" w:rsidRDefault="00F90DCD">
      <w:pPr>
        <w:spacing w:line="288" w:lineRule="auto"/>
        <w:rPr>
          <w:rFonts w:ascii="IBM Plex Serif" w:eastAsia="IBM Plex Serif" w:hAnsi="IBM Plex Serif" w:cs="IBM Plex Serif"/>
          <w:color w:val="434343"/>
          <w:sz w:val="12"/>
          <w:szCs w:val="12"/>
        </w:rPr>
      </w:pPr>
    </w:p>
    <w:tbl>
      <w:tblPr>
        <w:tblStyle w:val="a5"/>
        <w:tblW w:w="136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760"/>
        <w:gridCol w:w="2760"/>
        <w:gridCol w:w="2760"/>
        <w:gridCol w:w="2580"/>
      </w:tblGrid>
      <w:tr w:rsidR="00F90DCD" w14:paraId="5A6EEB89" w14:textId="77777777">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6916AC38" w14:textId="77777777" w:rsidR="00F90DCD" w:rsidRDefault="003D2148">
            <w:pPr>
              <w:pStyle w:val="Heading2"/>
              <w:widowControl w:val="0"/>
              <w:spacing w:before="0" w:after="0"/>
              <w:rPr>
                <w:rFonts w:ascii="Muli" w:eastAsia="Muli" w:hAnsi="Muli" w:cs="Muli"/>
                <w:color w:val="FFFFFF"/>
                <w:sz w:val="22"/>
                <w:szCs w:val="22"/>
              </w:rPr>
            </w:pPr>
            <w:bookmarkStart w:id="5" w:name="_41610f17yr04" w:colFirst="0" w:colLast="0"/>
            <w:bookmarkEnd w:id="5"/>
            <w:r>
              <w:rPr>
                <w:rFonts w:ascii="Muli" w:eastAsia="Muli" w:hAnsi="Muli" w:cs="Muli"/>
                <w:color w:val="FFFFFF"/>
                <w:sz w:val="22"/>
                <w:szCs w:val="22"/>
              </w:rPr>
              <w:t>Day 1</w:t>
            </w:r>
          </w:p>
        </w:tc>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25D9C713" w14:textId="77777777" w:rsidR="00F90DCD" w:rsidRDefault="003D2148">
            <w:pPr>
              <w:pStyle w:val="Heading2"/>
              <w:widowControl w:val="0"/>
              <w:spacing w:before="0" w:after="0"/>
              <w:rPr>
                <w:rFonts w:ascii="Muli" w:eastAsia="Muli" w:hAnsi="Muli" w:cs="Muli"/>
                <w:color w:val="FFFFFF"/>
                <w:sz w:val="22"/>
                <w:szCs w:val="22"/>
              </w:rPr>
            </w:pPr>
            <w:bookmarkStart w:id="6" w:name="_sd8z19pi34xu" w:colFirst="0" w:colLast="0"/>
            <w:bookmarkEnd w:id="6"/>
            <w:r>
              <w:rPr>
                <w:rFonts w:ascii="Muli" w:eastAsia="Muli" w:hAnsi="Muli" w:cs="Muli"/>
                <w:color w:val="FFFFFF"/>
                <w:sz w:val="22"/>
                <w:szCs w:val="22"/>
              </w:rPr>
              <w:t>Day 2</w:t>
            </w:r>
          </w:p>
        </w:tc>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2EB6D881" w14:textId="77777777" w:rsidR="00F90DCD" w:rsidRDefault="003D2148">
            <w:pPr>
              <w:pStyle w:val="Heading2"/>
              <w:widowControl w:val="0"/>
              <w:spacing w:before="0" w:after="0"/>
              <w:rPr>
                <w:rFonts w:ascii="Muli" w:eastAsia="Muli" w:hAnsi="Muli" w:cs="Muli"/>
                <w:color w:val="FFFFFF"/>
                <w:sz w:val="22"/>
                <w:szCs w:val="22"/>
              </w:rPr>
            </w:pPr>
            <w:bookmarkStart w:id="7" w:name="_9d9dj0qdqjgb" w:colFirst="0" w:colLast="0"/>
            <w:bookmarkEnd w:id="7"/>
            <w:r>
              <w:rPr>
                <w:rFonts w:ascii="Muli" w:eastAsia="Muli" w:hAnsi="Muli" w:cs="Muli"/>
                <w:color w:val="FFFFFF"/>
                <w:sz w:val="22"/>
                <w:szCs w:val="22"/>
              </w:rPr>
              <w:t>Day 3</w:t>
            </w:r>
          </w:p>
        </w:tc>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79C93F9" w14:textId="77777777" w:rsidR="00F90DCD" w:rsidRDefault="003D2148">
            <w:pPr>
              <w:pStyle w:val="Heading2"/>
              <w:widowControl w:val="0"/>
              <w:spacing w:before="0" w:after="0"/>
              <w:rPr>
                <w:rFonts w:ascii="Muli" w:eastAsia="Muli" w:hAnsi="Muli" w:cs="Muli"/>
                <w:color w:val="FFFFFF"/>
                <w:sz w:val="22"/>
                <w:szCs w:val="22"/>
              </w:rPr>
            </w:pPr>
            <w:bookmarkStart w:id="8" w:name="_s9zbn67i24tu" w:colFirst="0" w:colLast="0"/>
            <w:bookmarkEnd w:id="8"/>
            <w:r>
              <w:rPr>
                <w:rFonts w:ascii="Muli" w:eastAsia="Muli" w:hAnsi="Muli" w:cs="Muli"/>
                <w:color w:val="FFFFFF"/>
                <w:sz w:val="22"/>
                <w:szCs w:val="22"/>
              </w:rPr>
              <w:t>Day 4</w:t>
            </w:r>
          </w:p>
        </w:tc>
        <w:tc>
          <w:tcPr>
            <w:tcW w:w="25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CE57966" w14:textId="77777777" w:rsidR="00F90DCD" w:rsidRDefault="003D2148">
            <w:pPr>
              <w:pStyle w:val="Heading2"/>
              <w:widowControl w:val="0"/>
              <w:spacing w:before="0" w:after="0"/>
              <w:ind w:right="-30"/>
              <w:rPr>
                <w:rFonts w:ascii="Muli" w:eastAsia="Muli" w:hAnsi="Muli" w:cs="Muli"/>
                <w:color w:val="FFFFFF"/>
                <w:sz w:val="22"/>
                <w:szCs w:val="22"/>
              </w:rPr>
            </w:pPr>
            <w:bookmarkStart w:id="9" w:name="_z26rnp4qxn4p" w:colFirst="0" w:colLast="0"/>
            <w:bookmarkEnd w:id="9"/>
            <w:r>
              <w:rPr>
                <w:rFonts w:ascii="Muli" w:eastAsia="Muli" w:hAnsi="Muli" w:cs="Muli"/>
                <w:color w:val="FFFFFF"/>
                <w:sz w:val="22"/>
                <w:szCs w:val="22"/>
              </w:rPr>
              <w:t>Day 5</w:t>
            </w:r>
          </w:p>
        </w:tc>
      </w:tr>
      <w:tr w:rsidR="00F90DCD" w14:paraId="1207D06D" w14:textId="77777777">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C4ECA6C" w14:textId="77777777" w:rsidR="00F90DCD" w:rsidRDefault="00F90DCD">
            <w:pPr>
              <w:widowControl w:val="0"/>
              <w:rPr>
                <w:rFonts w:ascii="Muli" w:eastAsia="Muli" w:hAnsi="Muli" w:cs="Muli"/>
                <w:color w:val="434343"/>
                <w:sz w:val="20"/>
                <w:szCs w:val="20"/>
              </w:rPr>
            </w:pPr>
          </w:p>
          <w:p w14:paraId="25B88167" w14:textId="77777777" w:rsidR="00F90DCD" w:rsidRDefault="00F90DCD">
            <w:pPr>
              <w:widowControl w:val="0"/>
              <w:rPr>
                <w:rFonts w:ascii="Muli" w:eastAsia="Muli" w:hAnsi="Muli" w:cs="Muli"/>
                <w:color w:val="434343"/>
                <w:sz w:val="20"/>
                <w:szCs w:val="20"/>
              </w:rPr>
            </w:pPr>
          </w:p>
          <w:p w14:paraId="3249231C" w14:textId="77777777" w:rsidR="00F90DCD" w:rsidRDefault="00F90DCD">
            <w:pPr>
              <w:widowControl w:val="0"/>
              <w:rPr>
                <w:rFonts w:ascii="Muli" w:eastAsia="Muli" w:hAnsi="Muli" w:cs="Muli"/>
                <w:color w:val="434343"/>
                <w:sz w:val="20"/>
                <w:szCs w:val="20"/>
              </w:rPr>
            </w:pPr>
          </w:p>
          <w:p w14:paraId="3AD4C915" w14:textId="77777777" w:rsidR="00F90DCD" w:rsidRDefault="00F90DCD">
            <w:pPr>
              <w:widowControl w:val="0"/>
              <w:rPr>
                <w:rFonts w:ascii="Muli" w:eastAsia="Muli" w:hAnsi="Muli" w:cs="Muli"/>
                <w:color w:val="434343"/>
                <w:sz w:val="20"/>
                <w:szCs w:val="20"/>
              </w:rPr>
            </w:pPr>
          </w:p>
          <w:p w14:paraId="1032F14A" w14:textId="77777777" w:rsidR="00F90DCD" w:rsidRDefault="00F90DCD">
            <w:pPr>
              <w:widowControl w:val="0"/>
              <w:rPr>
                <w:rFonts w:ascii="Muli" w:eastAsia="Muli" w:hAnsi="Muli" w:cs="Muli"/>
                <w:color w:val="434343"/>
                <w:sz w:val="20"/>
                <w:szCs w:val="20"/>
              </w:rPr>
            </w:pPr>
          </w:p>
          <w:p w14:paraId="0D5F6260" w14:textId="77777777" w:rsidR="00F90DCD" w:rsidRDefault="00F90DCD">
            <w:pPr>
              <w:widowControl w:val="0"/>
              <w:rPr>
                <w:rFonts w:ascii="Muli" w:eastAsia="Muli" w:hAnsi="Muli" w:cs="Muli"/>
                <w:color w:val="434343"/>
                <w:sz w:val="20"/>
                <w:szCs w:val="20"/>
              </w:rPr>
            </w:pPr>
          </w:p>
        </w:tc>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1F4DC316" w14:textId="77777777" w:rsidR="00F90DCD" w:rsidRDefault="00F90DCD">
            <w:pPr>
              <w:widowControl w:val="0"/>
              <w:rPr>
                <w:rFonts w:ascii="Muli" w:eastAsia="Muli" w:hAnsi="Muli" w:cs="Muli"/>
                <w:color w:val="434343"/>
                <w:sz w:val="20"/>
                <w:szCs w:val="20"/>
              </w:rPr>
            </w:pPr>
          </w:p>
        </w:tc>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541DE0A" w14:textId="77777777" w:rsidR="00F90DCD" w:rsidRDefault="00F90DCD">
            <w:pPr>
              <w:widowControl w:val="0"/>
              <w:rPr>
                <w:rFonts w:ascii="Muli" w:eastAsia="Muli" w:hAnsi="Muli" w:cs="Muli"/>
                <w:color w:val="434343"/>
                <w:sz w:val="20"/>
                <w:szCs w:val="20"/>
              </w:rPr>
            </w:pPr>
          </w:p>
        </w:tc>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4AEFDE34" w14:textId="77777777" w:rsidR="00F90DCD" w:rsidRDefault="00F90DCD">
            <w:pPr>
              <w:widowControl w:val="0"/>
              <w:rPr>
                <w:rFonts w:ascii="Muli" w:eastAsia="Muli" w:hAnsi="Muli" w:cs="Muli"/>
                <w:color w:val="434343"/>
                <w:sz w:val="20"/>
                <w:szCs w:val="20"/>
              </w:rPr>
            </w:pPr>
          </w:p>
        </w:tc>
        <w:tc>
          <w:tcPr>
            <w:tcW w:w="25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6F2C500C" w14:textId="77777777" w:rsidR="00F90DCD" w:rsidRDefault="00F90DCD">
            <w:pPr>
              <w:widowControl w:val="0"/>
              <w:rPr>
                <w:rFonts w:ascii="Muli" w:eastAsia="Muli" w:hAnsi="Muli" w:cs="Muli"/>
                <w:color w:val="434343"/>
                <w:sz w:val="20"/>
                <w:szCs w:val="20"/>
              </w:rPr>
            </w:pPr>
          </w:p>
        </w:tc>
      </w:tr>
    </w:tbl>
    <w:p w14:paraId="50D3A702" w14:textId="77777777" w:rsidR="00F90DCD" w:rsidRDefault="003D2148">
      <w:pPr>
        <w:widowControl w:val="0"/>
        <w:spacing w:before="200"/>
        <w:rPr>
          <w:rFonts w:ascii="Muli" w:eastAsia="Muli" w:hAnsi="Muli" w:cs="Muli"/>
          <w:color w:val="434343"/>
          <w:sz w:val="22"/>
          <w:szCs w:val="22"/>
        </w:rPr>
      </w:pPr>
      <w:r>
        <w:rPr>
          <w:rFonts w:ascii="Muli" w:eastAsia="Muli" w:hAnsi="Muli" w:cs="Muli"/>
          <w:b/>
          <w:color w:val="434343"/>
          <w:sz w:val="22"/>
          <w:szCs w:val="22"/>
        </w:rPr>
        <w:t>Additional Notes</w:t>
      </w:r>
      <w:r>
        <w:rPr>
          <w:rFonts w:ascii="Muli" w:eastAsia="Muli" w:hAnsi="Muli" w:cs="Muli"/>
          <w:color w:val="434343"/>
          <w:sz w:val="22"/>
          <w:szCs w:val="22"/>
        </w:rPr>
        <w:t xml:space="preserve">: </w:t>
      </w:r>
      <w:r>
        <w:rPr>
          <w:rFonts w:ascii="Muli" w:eastAsia="Muli" w:hAnsi="Muli" w:cs="Muli"/>
          <w:color w:val="FF0000"/>
          <w:sz w:val="16"/>
          <w:szCs w:val="16"/>
        </w:rPr>
        <w:t xml:space="preserve">Include any notes that will help you with the implementation of this project milestone (e.g., resources, notes to self, etc.) </w:t>
      </w:r>
      <w:r>
        <w:br w:type="page"/>
      </w:r>
    </w:p>
    <w:p w14:paraId="62BAE785" w14:textId="77777777" w:rsidR="00F90DCD" w:rsidRDefault="003D2148">
      <w:pPr>
        <w:pStyle w:val="Heading1"/>
        <w:spacing w:before="360" w:after="320"/>
        <w:rPr>
          <w:rFonts w:ascii="Muli" w:eastAsia="Muli" w:hAnsi="Muli" w:cs="Muli"/>
          <w:color w:val="007B94"/>
          <w:sz w:val="32"/>
          <w:szCs w:val="32"/>
        </w:rPr>
      </w:pPr>
      <w:bookmarkStart w:id="10" w:name="_m9ihkjk8jccz" w:colFirst="0" w:colLast="0"/>
      <w:bookmarkEnd w:id="10"/>
      <w:r>
        <w:rPr>
          <w:rFonts w:ascii="Muli" w:eastAsia="Muli" w:hAnsi="Muli" w:cs="Muli"/>
          <w:color w:val="007B94"/>
          <w:sz w:val="32"/>
          <w:szCs w:val="32"/>
        </w:rPr>
        <w:lastRenderedPageBreak/>
        <w:t>4. Project Calendar (continued)</w:t>
      </w:r>
    </w:p>
    <w:tbl>
      <w:tblPr>
        <w:tblStyle w:val="a6"/>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0905"/>
      </w:tblGrid>
      <w:tr w:rsidR="00F90DCD" w14:paraId="046766D9" w14:textId="77777777">
        <w:trPr>
          <w:trHeight w:val="499"/>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750B375"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Driving Question</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2E0156B0" w14:textId="77777777" w:rsidR="00F90DCD" w:rsidRDefault="00F90DCD">
            <w:pPr>
              <w:widowControl w:val="0"/>
              <w:rPr>
                <w:rFonts w:ascii="Muli" w:eastAsia="Muli" w:hAnsi="Muli" w:cs="Muli"/>
                <w:color w:val="434343"/>
                <w:sz w:val="20"/>
                <w:szCs w:val="20"/>
              </w:rPr>
            </w:pPr>
          </w:p>
        </w:tc>
      </w:tr>
      <w:tr w:rsidR="00F90DCD" w14:paraId="656C3CA9" w14:textId="77777777">
        <w:trPr>
          <w:trHeight w:val="499"/>
        </w:trPr>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DE13C32"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Week #</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14CF07D5" w14:textId="77777777" w:rsidR="00F90DCD" w:rsidRDefault="00F90DCD">
            <w:pPr>
              <w:widowControl w:val="0"/>
              <w:rPr>
                <w:rFonts w:ascii="Muli" w:eastAsia="Muli" w:hAnsi="Muli" w:cs="Muli"/>
                <w:color w:val="434343"/>
                <w:sz w:val="20"/>
                <w:szCs w:val="20"/>
              </w:rPr>
            </w:pPr>
          </w:p>
        </w:tc>
      </w:tr>
      <w:tr w:rsidR="00F90DCD" w14:paraId="230CC130" w14:textId="77777777">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046007C6"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Project Milestone</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7316EB60" w14:textId="77777777" w:rsidR="00F90DCD" w:rsidRDefault="003D2148">
            <w:r>
              <w:rPr>
                <w:rFonts w:ascii="Muli" w:eastAsia="Muli" w:hAnsi="Muli" w:cs="Muli"/>
                <w:color w:val="FF0000"/>
                <w:sz w:val="16"/>
                <w:szCs w:val="16"/>
              </w:rPr>
              <w:t xml:space="preserve">Duplicate tables for each milestone as needed. </w:t>
            </w:r>
          </w:p>
          <w:p w14:paraId="5150C7C5" w14:textId="77777777" w:rsidR="00F90DCD" w:rsidRDefault="00F90DCD">
            <w:pPr>
              <w:widowControl w:val="0"/>
              <w:rPr>
                <w:rFonts w:ascii="Muli" w:eastAsia="Muli" w:hAnsi="Muli" w:cs="Muli"/>
                <w:color w:val="434343"/>
                <w:sz w:val="20"/>
                <w:szCs w:val="20"/>
              </w:rPr>
            </w:pPr>
          </w:p>
        </w:tc>
      </w:tr>
      <w:tr w:rsidR="00F90DCD" w14:paraId="28E50D46" w14:textId="77777777">
        <w:tc>
          <w:tcPr>
            <w:tcW w:w="2745"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B5C0223" w14:textId="77777777" w:rsidR="00F90DCD" w:rsidRDefault="003D2148">
            <w:pPr>
              <w:spacing w:after="120" w:line="288" w:lineRule="auto"/>
              <w:rPr>
                <w:rFonts w:ascii="Muli" w:eastAsia="Muli" w:hAnsi="Muli" w:cs="Muli"/>
                <w:b/>
                <w:color w:val="FFFFFF"/>
                <w:sz w:val="22"/>
                <w:szCs w:val="22"/>
              </w:rPr>
            </w:pPr>
            <w:r>
              <w:rPr>
                <w:rFonts w:ascii="Muli" w:eastAsia="Muli" w:hAnsi="Muli" w:cs="Muli"/>
                <w:b/>
                <w:color w:val="FFFFFF"/>
                <w:sz w:val="22"/>
                <w:szCs w:val="22"/>
              </w:rPr>
              <w:t>Key Student Question(s)</w:t>
            </w:r>
          </w:p>
        </w:tc>
        <w:tc>
          <w:tcPr>
            <w:tcW w:w="10905"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53CADF4A" w14:textId="77777777" w:rsidR="00F90DCD" w:rsidRDefault="00F90DCD">
            <w:pPr>
              <w:widowControl w:val="0"/>
              <w:rPr>
                <w:rFonts w:ascii="Muli" w:eastAsia="Muli" w:hAnsi="Muli" w:cs="Muli"/>
                <w:color w:val="434343"/>
                <w:sz w:val="20"/>
                <w:szCs w:val="20"/>
              </w:rPr>
            </w:pPr>
          </w:p>
        </w:tc>
      </w:tr>
    </w:tbl>
    <w:p w14:paraId="763B05C7" w14:textId="77777777" w:rsidR="00F90DCD" w:rsidRDefault="00F90DCD">
      <w:pPr>
        <w:spacing w:line="288" w:lineRule="auto"/>
        <w:rPr>
          <w:rFonts w:ascii="IBM Plex Serif" w:eastAsia="IBM Plex Serif" w:hAnsi="IBM Plex Serif" w:cs="IBM Plex Serif"/>
          <w:color w:val="434343"/>
          <w:sz w:val="12"/>
          <w:szCs w:val="12"/>
        </w:rPr>
      </w:pPr>
    </w:p>
    <w:tbl>
      <w:tblPr>
        <w:tblStyle w:val="a7"/>
        <w:tblW w:w="136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2760"/>
        <w:gridCol w:w="2760"/>
        <w:gridCol w:w="2760"/>
        <w:gridCol w:w="2580"/>
      </w:tblGrid>
      <w:tr w:rsidR="00F90DCD" w14:paraId="3F1E1BE1" w14:textId="77777777">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51598AD8" w14:textId="77777777" w:rsidR="00F90DCD" w:rsidRDefault="003D2148">
            <w:pPr>
              <w:pStyle w:val="Heading2"/>
              <w:widowControl w:val="0"/>
              <w:spacing w:before="0" w:after="0"/>
              <w:rPr>
                <w:rFonts w:ascii="Muli" w:eastAsia="Muli" w:hAnsi="Muli" w:cs="Muli"/>
                <w:color w:val="FFFFFF"/>
                <w:sz w:val="22"/>
                <w:szCs w:val="22"/>
              </w:rPr>
            </w:pPr>
            <w:bookmarkStart w:id="11" w:name="_33rvk9bfkzpt" w:colFirst="0" w:colLast="0"/>
            <w:bookmarkEnd w:id="11"/>
            <w:r>
              <w:rPr>
                <w:rFonts w:ascii="Muli" w:eastAsia="Muli" w:hAnsi="Muli" w:cs="Muli"/>
                <w:color w:val="FFFFFF"/>
                <w:sz w:val="22"/>
                <w:szCs w:val="22"/>
              </w:rPr>
              <w:t>Day 1</w:t>
            </w:r>
          </w:p>
        </w:tc>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73305B81" w14:textId="77777777" w:rsidR="00F90DCD" w:rsidRDefault="003D2148">
            <w:pPr>
              <w:pStyle w:val="Heading2"/>
              <w:widowControl w:val="0"/>
              <w:spacing w:before="0" w:after="0"/>
              <w:rPr>
                <w:rFonts w:ascii="Muli" w:eastAsia="Muli" w:hAnsi="Muli" w:cs="Muli"/>
                <w:color w:val="FFFFFF"/>
                <w:sz w:val="22"/>
                <w:szCs w:val="22"/>
              </w:rPr>
            </w:pPr>
            <w:bookmarkStart w:id="12" w:name="_z599a7yh0jsb" w:colFirst="0" w:colLast="0"/>
            <w:bookmarkEnd w:id="12"/>
            <w:r>
              <w:rPr>
                <w:rFonts w:ascii="Muli" w:eastAsia="Muli" w:hAnsi="Muli" w:cs="Muli"/>
                <w:color w:val="FFFFFF"/>
                <w:sz w:val="22"/>
                <w:szCs w:val="22"/>
              </w:rPr>
              <w:t>Day 2</w:t>
            </w:r>
          </w:p>
        </w:tc>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2133584E" w14:textId="77777777" w:rsidR="00F90DCD" w:rsidRDefault="003D2148">
            <w:pPr>
              <w:pStyle w:val="Heading2"/>
              <w:widowControl w:val="0"/>
              <w:spacing w:before="0" w:after="0"/>
              <w:rPr>
                <w:rFonts w:ascii="Muli" w:eastAsia="Muli" w:hAnsi="Muli" w:cs="Muli"/>
                <w:color w:val="FFFFFF"/>
                <w:sz w:val="22"/>
                <w:szCs w:val="22"/>
              </w:rPr>
            </w:pPr>
            <w:bookmarkStart w:id="13" w:name="_u225i3mrnpx4" w:colFirst="0" w:colLast="0"/>
            <w:bookmarkEnd w:id="13"/>
            <w:r>
              <w:rPr>
                <w:rFonts w:ascii="Muli" w:eastAsia="Muli" w:hAnsi="Muli" w:cs="Muli"/>
                <w:color w:val="FFFFFF"/>
                <w:sz w:val="22"/>
                <w:szCs w:val="22"/>
              </w:rPr>
              <w:t>Day 3</w:t>
            </w:r>
          </w:p>
        </w:tc>
        <w:tc>
          <w:tcPr>
            <w:tcW w:w="276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49CF664D" w14:textId="77777777" w:rsidR="00F90DCD" w:rsidRDefault="003D2148">
            <w:pPr>
              <w:pStyle w:val="Heading2"/>
              <w:widowControl w:val="0"/>
              <w:spacing w:before="0" w:after="0"/>
              <w:rPr>
                <w:rFonts w:ascii="Muli" w:eastAsia="Muli" w:hAnsi="Muli" w:cs="Muli"/>
                <w:color w:val="FFFFFF"/>
                <w:sz w:val="22"/>
                <w:szCs w:val="22"/>
              </w:rPr>
            </w:pPr>
            <w:bookmarkStart w:id="14" w:name="_2oqnl56lt1b8" w:colFirst="0" w:colLast="0"/>
            <w:bookmarkEnd w:id="14"/>
            <w:r>
              <w:rPr>
                <w:rFonts w:ascii="Muli" w:eastAsia="Muli" w:hAnsi="Muli" w:cs="Muli"/>
                <w:color w:val="FFFFFF"/>
                <w:sz w:val="22"/>
                <w:szCs w:val="22"/>
              </w:rPr>
              <w:t>Day 4</w:t>
            </w:r>
          </w:p>
        </w:tc>
        <w:tc>
          <w:tcPr>
            <w:tcW w:w="2580" w:type="dxa"/>
            <w:tcBorders>
              <w:top w:val="single" w:sz="8" w:space="0" w:color="33C2C4"/>
              <w:left w:val="single" w:sz="8" w:space="0" w:color="33C2C4"/>
              <w:bottom w:val="single" w:sz="8" w:space="0" w:color="33C2C4"/>
              <w:right w:val="single" w:sz="8" w:space="0" w:color="33C2C4"/>
            </w:tcBorders>
            <w:shd w:val="clear" w:color="auto" w:fill="007B94"/>
            <w:tcMar>
              <w:top w:w="100" w:type="dxa"/>
              <w:left w:w="100" w:type="dxa"/>
              <w:bottom w:w="100" w:type="dxa"/>
              <w:right w:w="100" w:type="dxa"/>
            </w:tcMar>
          </w:tcPr>
          <w:p w14:paraId="34947A21" w14:textId="77777777" w:rsidR="00F90DCD" w:rsidRDefault="003D2148">
            <w:pPr>
              <w:pStyle w:val="Heading2"/>
              <w:widowControl w:val="0"/>
              <w:spacing w:before="0" w:after="0"/>
              <w:ind w:right="-30"/>
              <w:rPr>
                <w:rFonts w:ascii="Muli" w:eastAsia="Muli" w:hAnsi="Muli" w:cs="Muli"/>
                <w:color w:val="FFFFFF"/>
                <w:sz w:val="22"/>
                <w:szCs w:val="22"/>
              </w:rPr>
            </w:pPr>
            <w:bookmarkStart w:id="15" w:name="_3i71r7zgl4tx" w:colFirst="0" w:colLast="0"/>
            <w:bookmarkEnd w:id="15"/>
            <w:r>
              <w:rPr>
                <w:rFonts w:ascii="Muli" w:eastAsia="Muli" w:hAnsi="Muli" w:cs="Muli"/>
                <w:color w:val="FFFFFF"/>
                <w:sz w:val="22"/>
                <w:szCs w:val="22"/>
              </w:rPr>
              <w:t>Day 5</w:t>
            </w:r>
          </w:p>
        </w:tc>
      </w:tr>
      <w:tr w:rsidR="00F90DCD" w14:paraId="1C7435FB" w14:textId="77777777">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120630E" w14:textId="77777777" w:rsidR="00F90DCD" w:rsidRDefault="00F90DCD">
            <w:pPr>
              <w:widowControl w:val="0"/>
              <w:rPr>
                <w:rFonts w:ascii="Muli" w:eastAsia="Muli" w:hAnsi="Muli" w:cs="Muli"/>
                <w:color w:val="434343"/>
                <w:sz w:val="20"/>
                <w:szCs w:val="20"/>
              </w:rPr>
            </w:pPr>
          </w:p>
          <w:p w14:paraId="5284BB2B" w14:textId="77777777" w:rsidR="00F90DCD" w:rsidRDefault="00F90DCD">
            <w:pPr>
              <w:widowControl w:val="0"/>
              <w:rPr>
                <w:rFonts w:ascii="Muli" w:eastAsia="Muli" w:hAnsi="Muli" w:cs="Muli"/>
                <w:color w:val="434343"/>
                <w:sz w:val="20"/>
                <w:szCs w:val="20"/>
              </w:rPr>
            </w:pPr>
          </w:p>
          <w:p w14:paraId="490D4B78" w14:textId="77777777" w:rsidR="00F90DCD" w:rsidRDefault="00F90DCD">
            <w:pPr>
              <w:widowControl w:val="0"/>
              <w:rPr>
                <w:rFonts w:ascii="Muli" w:eastAsia="Muli" w:hAnsi="Muli" w:cs="Muli"/>
                <w:color w:val="434343"/>
                <w:sz w:val="20"/>
                <w:szCs w:val="20"/>
              </w:rPr>
            </w:pPr>
          </w:p>
          <w:p w14:paraId="1E1520A6" w14:textId="77777777" w:rsidR="00F90DCD" w:rsidRDefault="00F90DCD">
            <w:pPr>
              <w:widowControl w:val="0"/>
              <w:rPr>
                <w:rFonts w:ascii="Muli" w:eastAsia="Muli" w:hAnsi="Muli" w:cs="Muli"/>
                <w:color w:val="434343"/>
                <w:sz w:val="20"/>
                <w:szCs w:val="20"/>
              </w:rPr>
            </w:pPr>
          </w:p>
          <w:p w14:paraId="2B9242EB" w14:textId="77777777" w:rsidR="00F90DCD" w:rsidRDefault="00F90DCD">
            <w:pPr>
              <w:widowControl w:val="0"/>
              <w:rPr>
                <w:rFonts w:ascii="Muli" w:eastAsia="Muli" w:hAnsi="Muli" w:cs="Muli"/>
                <w:color w:val="434343"/>
                <w:sz w:val="20"/>
                <w:szCs w:val="20"/>
              </w:rPr>
            </w:pPr>
          </w:p>
          <w:p w14:paraId="251DF735" w14:textId="77777777" w:rsidR="00F90DCD" w:rsidRDefault="00F90DCD">
            <w:pPr>
              <w:widowControl w:val="0"/>
              <w:rPr>
                <w:rFonts w:ascii="Muli" w:eastAsia="Muli" w:hAnsi="Muli" w:cs="Muli"/>
                <w:color w:val="434343"/>
                <w:sz w:val="20"/>
                <w:szCs w:val="20"/>
              </w:rPr>
            </w:pPr>
          </w:p>
        </w:tc>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09A16AD3" w14:textId="77777777" w:rsidR="00F90DCD" w:rsidRDefault="00F90DCD">
            <w:pPr>
              <w:widowControl w:val="0"/>
              <w:rPr>
                <w:rFonts w:ascii="Muli" w:eastAsia="Muli" w:hAnsi="Muli" w:cs="Muli"/>
                <w:color w:val="434343"/>
                <w:sz w:val="20"/>
                <w:szCs w:val="20"/>
              </w:rPr>
            </w:pPr>
          </w:p>
        </w:tc>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108BC778" w14:textId="77777777" w:rsidR="00F90DCD" w:rsidRDefault="00F90DCD">
            <w:pPr>
              <w:widowControl w:val="0"/>
              <w:rPr>
                <w:rFonts w:ascii="Muli" w:eastAsia="Muli" w:hAnsi="Muli" w:cs="Muli"/>
                <w:color w:val="434343"/>
                <w:sz w:val="20"/>
                <w:szCs w:val="20"/>
              </w:rPr>
            </w:pPr>
          </w:p>
        </w:tc>
        <w:tc>
          <w:tcPr>
            <w:tcW w:w="276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5D6FFD84" w14:textId="77777777" w:rsidR="00F90DCD" w:rsidRDefault="00F90DCD">
            <w:pPr>
              <w:widowControl w:val="0"/>
              <w:rPr>
                <w:rFonts w:ascii="Muli" w:eastAsia="Muli" w:hAnsi="Muli" w:cs="Muli"/>
                <w:color w:val="434343"/>
                <w:sz w:val="20"/>
                <w:szCs w:val="20"/>
              </w:rPr>
            </w:pPr>
          </w:p>
        </w:tc>
        <w:tc>
          <w:tcPr>
            <w:tcW w:w="2580" w:type="dxa"/>
            <w:tcBorders>
              <w:top w:val="single" w:sz="8" w:space="0" w:color="33C2C4"/>
              <w:left w:val="single" w:sz="8" w:space="0" w:color="33C2C4"/>
              <w:bottom w:val="single" w:sz="8" w:space="0" w:color="33C2C4"/>
              <w:right w:val="single" w:sz="8" w:space="0" w:color="33C2C4"/>
            </w:tcBorders>
            <w:shd w:val="clear" w:color="auto" w:fill="auto"/>
            <w:tcMar>
              <w:top w:w="100" w:type="dxa"/>
              <w:left w:w="100" w:type="dxa"/>
              <w:bottom w:w="100" w:type="dxa"/>
              <w:right w:w="100" w:type="dxa"/>
            </w:tcMar>
          </w:tcPr>
          <w:p w14:paraId="2C5D9043" w14:textId="77777777" w:rsidR="00F90DCD" w:rsidRDefault="00F90DCD">
            <w:pPr>
              <w:widowControl w:val="0"/>
              <w:rPr>
                <w:rFonts w:ascii="Muli" w:eastAsia="Muli" w:hAnsi="Muli" w:cs="Muli"/>
                <w:color w:val="434343"/>
                <w:sz w:val="20"/>
                <w:szCs w:val="20"/>
              </w:rPr>
            </w:pPr>
          </w:p>
        </w:tc>
      </w:tr>
    </w:tbl>
    <w:p w14:paraId="31479748" w14:textId="77777777" w:rsidR="00F90DCD" w:rsidRDefault="003D2148">
      <w:pPr>
        <w:widowControl w:val="0"/>
        <w:spacing w:before="200"/>
        <w:rPr>
          <w:rFonts w:ascii="Muli" w:eastAsia="Muli" w:hAnsi="Muli" w:cs="Muli"/>
          <w:color w:val="AD0000"/>
          <w:sz w:val="18"/>
          <w:szCs w:val="18"/>
        </w:rPr>
      </w:pPr>
      <w:r>
        <w:rPr>
          <w:rFonts w:ascii="Muli" w:eastAsia="Muli" w:hAnsi="Muli" w:cs="Muli"/>
          <w:b/>
          <w:color w:val="434343"/>
          <w:sz w:val="22"/>
          <w:szCs w:val="22"/>
        </w:rPr>
        <w:t>Additional Notes</w:t>
      </w:r>
      <w:r>
        <w:rPr>
          <w:rFonts w:ascii="Muli" w:eastAsia="Muli" w:hAnsi="Muli" w:cs="Muli"/>
          <w:color w:val="434343"/>
          <w:sz w:val="22"/>
          <w:szCs w:val="22"/>
        </w:rPr>
        <w:t xml:space="preserve">:  </w:t>
      </w:r>
      <w:r>
        <w:br w:type="page"/>
      </w:r>
    </w:p>
    <w:p w14:paraId="2283685E" w14:textId="77777777" w:rsidR="00F90DCD" w:rsidRDefault="003D2148">
      <w:pPr>
        <w:pStyle w:val="Heading1"/>
        <w:spacing w:before="360"/>
        <w:rPr>
          <w:rFonts w:ascii="Times New Roman" w:eastAsia="Times New Roman" w:hAnsi="Times New Roman" w:cs="Times New Roman"/>
          <w:color w:val="007B94"/>
          <w:sz w:val="32"/>
          <w:szCs w:val="32"/>
        </w:rPr>
      </w:pPr>
      <w:bookmarkStart w:id="16" w:name="_74qcu0pqmrya" w:colFirst="0" w:colLast="0"/>
      <w:bookmarkEnd w:id="16"/>
      <w:r>
        <w:rPr>
          <w:rFonts w:ascii="Muli" w:eastAsia="Muli" w:hAnsi="Muli" w:cs="Muli"/>
          <w:color w:val="007B94"/>
          <w:sz w:val="32"/>
          <w:szCs w:val="32"/>
        </w:rPr>
        <w:lastRenderedPageBreak/>
        <w:t>Lesson Planner: Supporting Resource</w:t>
      </w:r>
    </w:p>
    <w:p w14:paraId="2647B55E" w14:textId="77777777" w:rsidR="00F90DCD" w:rsidRDefault="003D2148">
      <w:pPr>
        <w:numPr>
          <w:ilvl w:val="0"/>
          <w:numId w:val="1"/>
        </w:numPr>
        <w:spacing w:before="200" w:after="200" w:line="288" w:lineRule="auto"/>
        <w:ind w:left="450"/>
        <w:rPr>
          <w:color w:val="435467"/>
          <w:sz w:val="22"/>
          <w:szCs w:val="22"/>
        </w:rPr>
      </w:pPr>
      <w:r>
        <w:rPr>
          <w:rFonts w:ascii="Muli" w:eastAsia="Muli" w:hAnsi="Muli" w:cs="Muli"/>
          <w:b/>
          <w:color w:val="435467"/>
          <w:sz w:val="22"/>
          <w:szCs w:val="22"/>
        </w:rPr>
        <w:t xml:space="preserve">Checking Prior Knowledge  </w:t>
      </w:r>
      <w:r>
        <w:rPr>
          <w:rFonts w:ascii="Muli" w:eastAsia="Muli" w:hAnsi="Muli" w:cs="Muli"/>
          <w:color w:val="435467"/>
          <w:sz w:val="22"/>
          <w:szCs w:val="22"/>
        </w:rPr>
        <w:br/>
      </w:r>
      <w:r>
        <w:rPr>
          <w:rFonts w:ascii="Muli" w:eastAsia="Muli" w:hAnsi="Muli" w:cs="Muli"/>
          <w:color w:val="435467"/>
          <w:sz w:val="22"/>
          <w:szCs w:val="22"/>
        </w:rPr>
        <w:t xml:space="preserve">Identify how you will inventory student knowledge ahead of the task, lesson, or activity. (e.g., previous day’s exit tickets, warm-up activity, need to know list review, quiz, class discussion, etc.) </w:t>
      </w:r>
    </w:p>
    <w:p w14:paraId="28059B1C"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Learning Outcome  </w:t>
      </w:r>
      <w:r>
        <w:rPr>
          <w:rFonts w:ascii="Muli" w:eastAsia="Muli" w:hAnsi="Muli" w:cs="Muli"/>
          <w:color w:val="435467"/>
          <w:sz w:val="22"/>
          <w:szCs w:val="22"/>
        </w:rPr>
        <w:br/>
        <w:t>These can be related to success skil</w:t>
      </w:r>
      <w:r>
        <w:rPr>
          <w:rFonts w:ascii="Muli" w:eastAsia="Muli" w:hAnsi="Muli" w:cs="Muli"/>
          <w:color w:val="435467"/>
          <w:sz w:val="22"/>
          <w:szCs w:val="22"/>
        </w:rPr>
        <w:t xml:space="preserve">ls or standards. If your district uses a graduate profile or career pathway outcomes, include relevant outcomes here as well.  </w:t>
      </w:r>
    </w:p>
    <w:p w14:paraId="7A1C5158"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Key Vocabulary  </w:t>
      </w:r>
      <w:r>
        <w:rPr>
          <w:rFonts w:ascii="Muli" w:eastAsia="Muli" w:hAnsi="Muli" w:cs="Muli"/>
          <w:color w:val="435467"/>
          <w:sz w:val="22"/>
          <w:szCs w:val="22"/>
        </w:rPr>
        <w:br/>
        <w:t>Note which terms or academic vocabulary will be essential to this lesson. If you serve English language learner</w:t>
      </w:r>
      <w:r>
        <w:rPr>
          <w:rFonts w:ascii="Muli" w:eastAsia="Muli" w:hAnsi="Muli" w:cs="Muli"/>
          <w:color w:val="435467"/>
          <w:sz w:val="22"/>
          <w:szCs w:val="22"/>
        </w:rPr>
        <w:t>s, consider what additional vocabulary might be necessary for them to access the content/skills during the instructional activities.</w:t>
      </w:r>
    </w:p>
    <w:p w14:paraId="2B698472"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Formative Assessment  </w:t>
      </w:r>
      <w:r>
        <w:rPr>
          <w:rFonts w:ascii="Muli" w:eastAsia="Muli" w:hAnsi="Muli" w:cs="Muli"/>
          <w:color w:val="435467"/>
          <w:sz w:val="22"/>
          <w:szCs w:val="22"/>
        </w:rPr>
        <w:br/>
        <w:t>For each lesson, consider which assessment type best measures the learning outcome. For example, a q</w:t>
      </w:r>
      <w:r>
        <w:rPr>
          <w:rFonts w:ascii="Muli" w:eastAsia="Muli" w:hAnsi="Muli" w:cs="Muli"/>
          <w:color w:val="435467"/>
          <w:sz w:val="22"/>
          <w:szCs w:val="22"/>
        </w:rPr>
        <w:t>uiz may be the best way to check for understanding of key terms while an annotated sketch might be best for determining student understanding of how the key terms fit together. In some cases, your assessment may be informal, such as an exit ticket, or more</w:t>
      </w:r>
      <w:r>
        <w:rPr>
          <w:rFonts w:ascii="Muli" w:eastAsia="Muli" w:hAnsi="Muli" w:cs="Muli"/>
          <w:color w:val="435467"/>
          <w:sz w:val="22"/>
          <w:szCs w:val="22"/>
        </w:rPr>
        <w:t xml:space="preserve"> formal, as in a rough draft. Finally, when planning your formative assessment, diversify who is doing the assessment. Include self, peer, and teacher assessment opportunities, as appropriate for the age group. When possible, have external partners or end </w:t>
      </w:r>
      <w:r>
        <w:rPr>
          <w:rFonts w:ascii="Muli" w:eastAsia="Muli" w:hAnsi="Muli" w:cs="Muli"/>
          <w:color w:val="435467"/>
          <w:sz w:val="22"/>
          <w:szCs w:val="22"/>
        </w:rPr>
        <w:t xml:space="preserve">users provide feedback to improve or guide the work. </w:t>
      </w:r>
    </w:p>
    <w:p w14:paraId="0A0ADD6A"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Major Instructional Activities</w:t>
      </w:r>
      <w:r>
        <w:rPr>
          <w:rFonts w:ascii="Muli" w:eastAsia="Muli" w:hAnsi="Muli" w:cs="Muli"/>
          <w:color w:val="435467"/>
          <w:sz w:val="22"/>
          <w:szCs w:val="22"/>
        </w:rPr>
        <w:t xml:space="preserve">  </w:t>
      </w:r>
      <w:r>
        <w:rPr>
          <w:rFonts w:ascii="Muli" w:eastAsia="Muli" w:hAnsi="Muli" w:cs="Muli"/>
          <w:color w:val="435467"/>
          <w:sz w:val="22"/>
          <w:szCs w:val="22"/>
        </w:rPr>
        <w:br/>
        <w:t>This can include lessons, tasks, activities, or learning experiences. Choose the instructional method that will best help students achieve the learning outcome. For exam</w:t>
      </w:r>
      <w:r>
        <w:rPr>
          <w:rFonts w:ascii="Muli" w:eastAsia="Muli" w:hAnsi="Muli" w:cs="Muli"/>
          <w:color w:val="435467"/>
          <w:sz w:val="22"/>
          <w:szCs w:val="22"/>
        </w:rPr>
        <w:t xml:space="preserve">ple, a direct instruction lesson may be appropriate for introducing the key players in World War II while an artifact inquiry activity during which students examine primary source documents would be better suited for them to understand the impact of those </w:t>
      </w:r>
      <w:r>
        <w:rPr>
          <w:rFonts w:ascii="Muli" w:eastAsia="Muli" w:hAnsi="Muli" w:cs="Muli"/>
          <w:color w:val="435467"/>
          <w:sz w:val="22"/>
          <w:szCs w:val="22"/>
        </w:rPr>
        <w:t>key players on the pivotal events during the war. This would also be the space to include teaching and learning related to classroom culture, student collaboration, and/or project management tools or skills, as appropriate for students or project milestone</w:t>
      </w:r>
      <w:r>
        <w:rPr>
          <w:rFonts w:ascii="Muli" w:eastAsia="Muli" w:hAnsi="Muli" w:cs="Muli"/>
          <w:color w:val="435467"/>
          <w:sz w:val="22"/>
          <w:szCs w:val="22"/>
        </w:rPr>
        <w:t xml:space="preserve"> needs. Included links show examples of such activities.  </w:t>
      </w:r>
    </w:p>
    <w:p w14:paraId="5DDCD05F"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Scaffolds  </w:t>
      </w:r>
      <w:r>
        <w:rPr>
          <w:rFonts w:ascii="Muli" w:eastAsia="Muli" w:hAnsi="Muli" w:cs="Muli"/>
          <w:color w:val="435467"/>
          <w:sz w:val="22"/>
          <w:szCs w:val="22"/>
        </w:rPr>
        <w:br/>
      </w:r>
      <w:proofErr w:type="spellStart"/>
      <w:r>
        <w:rPr>
          <w:rFonts w:ascii="Muli" w:eastAsia="Muli" w:hAnsi="Muli" w:cs="Muli"/>
          <w:color w:val="435467"/>
          <w:sz w:val="22"/>
          <w:szCs w:val="22"/>
        </w:rPr>
        <w:t>Scaffolds</w:t>
      </w:r>
      <w:proofErr w:type="spellEnd"/>
      <w:r>
        <w:rPr>
          <w:rFonts w:ascii="Muli" w:eastAsia="Muli" w:hAnsi="Muli" w:cs="Muli"/>
          <w:color w:val="435467"/>
          <w:sz w:val="22"/>
          <w:szCs w:val="22"/>
        </w:rPr>
        <w:t xml:space="preserve"> are intended to be temporary supports that are removed when students no longer need them. These scaffolds can be used to support </w:t>
      </w:r>
      <w:r>
        <w:rPr>
          <w:rFonts w:ascii="Muli" w:eastAsia="Muli" w:hAnsi="Muli" w:cs="Muli"/>
          <w:color w:val="435467"/>
          <w:sz w:val="22"/>
          <w:szCs w:val="22"/>
        </w:rPr>
        <w:lastRenderedPageBreak/>
        <w:t>either content or the project process (e.g., n</w:t>
      </w:r>
      <w:r>
        <w:rPr>
          <w:rFonts w:ascii="Muli" w:eastAsia="Muli" w:hAnsi="Muli" w:cs="Muli"/>
          <w:color w:val="435467"/>
          <w:sz w:val="22"/>
          <w:szCs w:val="22"/>
        </w:rPr>
        <w:t>eed to know questions). Leverage “checking prior knowledge” to ensure you are offering the right scaffolds to the students who need them. Be sure to consider a wide range of needs, such as literacy skills, language acquisition levels, auditory/visual proce</w:t>
      </w:r>
      <w:r>
        <w:rPr>
          <w:rFonts w:ascii="Muli" w:eastAsia="Muli" w:hAnsi="Muli" w:cs="Muli"/>
          <w:color w:val="435467"/>
          <w:sz w:val="22"/>
          <w:szCs w:val="22"/>
        </w:rPr>
        <w:t xml:space="preserve">ssing, building schema, learning style preferences, academic performance levels, etc. </w:t>
      </w:r>
    </w:p>
    <w:p w14:paraId="7B32B46F"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Reflection </w:t>
      </w:r>
      <w:r>
        <w:rPr>
          <w:rFonts w:ascii="Muli" w:eastAsia="Muli" w:hAnsi="Muli" w:cs="Muli"/>
          <w:color w:val="435467"/>
          <w:sz w:val="22"/>
          <w:szCs w:val="22"/>
        </w:rPr>
        <w:br/>
        <w:t>How will students reflect on their thinking, process, or learning?</w:t>
      </w:r>
    </w:p>
    <w:p w14:paraId="6341040D"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Student Need to Know Questions Addresses </w:t>
      </w:r>
      <w:r>
        <w:rPr>
          <w:rFonts w:ascii="Muli" w:eastAsia="Muli" w:hAnsi="Muli" w:cs="Muli"/>
          <w:color w:val="435467"/>
          <w:sz w:val="22"/>
          <w:szCs w:val="22"/>
        </w:rPr>
        <w:br/>
        <w:t>Which student questions will be answered, or are</w:t>
      </w:r>
      <w:r>
        <w:rPr>
          <w:rFonts w:ascii="Muli" w:eastAsia="Muli" w:hAnsi="Muli" w:cs="Muli"/>
          <w:color w:val="435467"/>
          <w:sz w:val="22"/>
          <w:szCs w:val="22"/>
        </w:rPr>
        <w:t xml:space="preserve"> you aiming to answer, during this instructional activity?</w:t>
      </w:r>
    </w:p>
    <w:p w14:paraId="50455F22" w14:textId="77777777" w:rsidR="00F90DCD" w:rsidRDefault="003D2148">
      <w:pPr>
        <w:numPr>
          <w:ilvl w:val="0"/>
          <w:numId w:val="1"/>
        </w:numPr>
        <w:spacing w:after="200" w:line="288" w:lineRule="auto"/>
        <w:ind w:left="450"/>
        <w:rPr>
          <w:color w:val="435467"/>
          <w:sz w:val="22"/>
          <w:szCs w:val="22"/>
        </w:rPr>
      </w:pPr>
      <w:r>
        <w:rPr>
          <w:rFonts w:ascii="Muli" w:eastAsia="Muli" w:hAnsi="Muli" w:cs="Muli"/>
          <w:b/>
          <w:color w:val="435467"/>
          <w:sz w:val="22"/>
          <w:szCs w:val="22"/>
        </w:rPr>
        <w:t xml:space="preserve">Tools/Resources  </w:t>
      </w:r>
      <w:r>
        <w:rPr>
          <w:rFonts w:ascii="Muli" w:eastAsia="Muli" w:hAnsi="Muli" w:cs="Muli"/>
          <w:color w:val="435467"/>
          <w:sz w:val="22"/>
          <w:szCs w:val="22"/>
        </w:rPr>
        <w:br/>
        <w:t>Student-facing tools, human resources such as experts or community members, teacher tools, equipment, etc.</w:t>
      </w:r>
    </w:p>
    <w:p w14:paraId="105F7139" w14:textId="77777777" w:rsidR="00F90DCD" w:rsidRDefault="00F90DCD">
      <w:pPr>
        <w:rPr>
          <w:rFonts w:ascii="Arial" w:eastAsia="Arial" w:hAnsi="Arial" w:cs="Arial"/>
          <w:sz w:val="22"/>
          <w:szCs w:val="22"/>
        </w:rPr>
      </w:pPr>
    </w:p>
    <w:sectPr w:rsidR="00F90DCD">
      <w:headerReference w:type="default" r:id="rId8"/>
      <w:footerReference w:type="default" r:id="rId9"/>
      <w:headerReference w:type="first" r:id="rId10"/>
      <w:footerReference w:type="first" r:id="rId11"/>
      <w:pgSz w:w="15840" w:h="12240" w:orient="landscape"/>
      <w:pgMar w:top="1800" w:right="1080" w:bottom="720" w:left="1080" w:header="806" w:footer="1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2DF7" w14:textId="77777777" w:rsidR="003D2148" w:rsidRDefault="003D2148">
      <w:r>
        <w:separator/>
      </w:r>
    </w:p>
  </w:endnote>
  <w:endnote w:type="continuationSeparator" w:id="0">
    <w:p w14:paraId="7AFDD022" w14:textId="77777777" w:rsidR="003D2148" w:rsidRDefault="003D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BM Plex Serif">
    <w:charset w:val="00"/>
    <w:family w:val="roman"/>
    <w:pitch w:val="variable"/>
    <w:sig w:usb0="A000026F" w:usb1="5000203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4BAE" w14:textId="77777777" w:rsidR="00F90DCD" w:rsidRDefault="00F90DCD">
    <w:pPr>
      <w:spacing w:line="276" w:lineRule="auto"/>
      <w:rPr>
        <w:rFonts w:ascii="Arial" w:eastAsia="Arial" w:hAnsi="Arial" w:cs="Arial"/>
        <w:sz w:val="8"/>
        <w:szCs w:val="8"/>
      </w:rPr>
    </w:pPr>
  </w:p>
  <w:tbl>
    <w:tblPr>
      <w:tblStyle w:val="a8"/>
      <w:tblW w:w="13680" w:type="dxa"/>
      <w:tblLayout w:type="fixed"/>
      <w:tblLook w:val="0600" w:firstRow="0" w:lastRow="0" w:firstColumn="0" w:lastColumn="0" w:noHBand="1" w:noVBand="1"/>
    </w:tblPr>
    <w:tblGrid>
      <w:gridCol w:w="10950"/>
      <w:gridCol w:w="1980"/>
      <w:gridCol w:w="750"/>
    </w:tblGrid>
    <w:tr w:rsidR="00F90DCD" w14:paraId="13FA6D47" w14:textId="77777777">
      <w:trPr>
        <w:trHeight w:val="146"/>
      </w:trPr>
      <w:tc>
        <w:tcPr>
          <w:tcW w:w="10950" w:type="dxa"/>
          <w:shd w:val="clear" w:color="auto" w:fill="auto"/>
          <w:tcMar>
            <w:top w:w="100" w:type="dxa"/>
            <w:left w:w="100" w:type="dxa"/>
            <w:bottom w:w="100" w:type="dxa"/>
            <w:right w:w="100" w:type="dxa"/>
          </w:tcMar>
        </w:tcPr>
        <w:p w14:paraId="34613CD6" w14:textId="77777777" w:rsidR="00F90DCD" w:rsidRDefault="003D2148">
          <w:pPr>
            <w:tabs>
              <w:tab w:val="center" w:pos="4680"/>
              <w:tab w:val="right" w:pos="9360"/>
            </w:tabs>
            <w:ind w:right="2370"/>
            <w:rPr>
              <w:rFonts w:ascii="Arial" w:eastAsia="Arial" w:hAnsi="Arial" w:cs="Arial"/>
              <w:color w:val="435467"/>
              <w:sz w:val="22"/>
              <w:szCs w:val="22"/>
            </w:rPr>
          </w:pPr>
          <w:r>
            <w:rPr>
              <w:rFonts w:ascii="Muli" w:eastAsia="Muli" w:hAnsi="Muli" w:cs="Muli"/>
              <w:color w:val="435467"/>
              <w:sz w:val="16"/>
              <w:szCs w:val="16"/>
            </w:rPr>
            <w:t>This work is licensed under a Creative Commons Attribution-</w:t>
          </w:r>
          <w:proofErr w:type="spellStart"/>
          <w:r>
            <w:rPr>
              <w:rFonts w:ascii="Muli" w:eastAsia="Muli" w:hAnsi="Muli" w:cs="Muli"/>
              <w:color w:val="435467"/>
              <w:sz w:val="16"/>
              <w:szCs w:val="16"/>
            </w:rPr>
            <w:t>NonCommercial</w:t>
          </w:r>
          <w:proofErr w:type="spellEnd"/>
          <w:r>
            <w:rPr>
              <w:rFonts w:ascii="Muli" w:eastAsia="Muli" w:hAnsi="Muli" w:cs="Muli"/>
              <w:color w:val="435467"/>
              <w:sz w:val="16"/>
              <w:szCs w:val="16"/>
            </w:rPr>
            <w:t>-</w:t>
          </w:r>
          <w:proofErr w:type="spellStart"/>
          <w:r>
            <w:rPr>
              <w:rFonts w:ascii="Muli" w:eastAsia="Muli" w:hAnsi="Muli" w:cs="Muli"/>
              <w:color w:val="435467"/>
              <w:sz w:val="16"/>
              <w:szCs w:val="16"/>
            </w:rPr>
            <w:t>ShareAlike</w:t>
          </w:r>
          <w:proofErr w:type="spellEnd"/>
          <w:r>
            <w:rPr>
              <w:rFonts w:ascii="Muli" w:eastAsia="Muli" w:hAnsi="Muli" w:cs="Muli"/>
              <w:color w:val="435467"/>
              <w:sz w:val="16"/>
              <w:szCs w:val="16"/>
            </w:rPr>
            <w:t xml:space="preserve"> 4.0 International License. It is designed by </w:t>
          </w:r>
          <w:proofErr w:type="spellStart"/>
          <w:r>
            <w:rPr>
              <w:rFonts w:ascii="Muli" w:eastAsia="Muli" w:hAnsi="Muli" w:cs="Muli"/>
              <w:color w:val="435467"/>
              <w:sz w:val="16"/>
              <w:szCs w:val="16"/>
            </w:rPr>
            <w:t>PBLWorks</w:t>
          </w:r>
          <w:proofErr w:type="spellEnd"/>
          <w:r>
            <w:rPr>
              <w:rFonts w:ascii="Muli" w:eastAsia="Muli" w:hAnsi="Muli" w:cs="Muli"/>
              <w:color w:val="435467"/>
              <w:sz w:val="16"/>
              <w:szCs w:val="16"/>
            </w:rPr>
            <w:t xml:space="preserve"> to be adapted by teachers and shared with students in the classroom.  </w:t>
          </w:r>
        </w:p>
      </w:tc>
      <w:tc>
        <w:tcPr>
          <w:tcW w:w="1980" w:type="dxa"/>
          <w:shd w:val="clear" w:color="auto" w:fill="auto"/>
          <w:tcMar>
            <w:top w:w="100" w:type="dxa"/>
            <w:left w:w="100" w:type="dxa"/>
            <w:bottom w:w="100" w:type="dxa"/>
            <w:right w:w="100" w:type="dxa"/>
          </w:tcMar>
        </w:tcPr>
        <w:p w14:paraId="1167A36E" w14:textId="77777777" w:rsidR="00F90DCD" w:rsidRDefault="003D2148">
          <w:pPr>
            <w:tabs>
              <w:tab w:val="center" w:pos="4680"/>
              <w:tab w:val="right" w:pos="9360"/>
            </w:tabs>
            <w:jc w:val="right"/>
            <w:rPr>
              <w:rFonts w:ascii="Arial" w:eastAsia="Arial" w:hAnsi="Arial" w:cs="Arial"/>
              <w:color w:val="037C95"/>
              <w:sz w:val="22"/>
              <w:szCs w:val="22"/>
            </w:rPr>
          </w:pPr>
          <w:r>
            <w:rPr>
              <w:rFonts w:ascii="Muli" w:eastAsia="Muli" w:hAnsi="Muli" w:cs="Muli"/>
              <w:color w:val="037C95"/>
              <w:sz w:val="16"/>
              <w:szCs w:val="16"/>
            </w:rPr>
            <w:t>www.pblworks.org</w:t>
          </w:r>
        </w:p>
      </w:tc>
      <w:tc>
        <w:tcPr>
          <w:tcW w:w="750" w:type="dxa"/>
          <w:shd w:val="clear" w:color="auto" w:fill="auto"/>
          <w:tcMar>
            <w:top w:w="100" w:type="dxa"/>
            <w:left w:w="100" w:type="dxa"/>
            <w:bottom w:w="100" w:type="dxa"/>
            <w:right w:w="100" w:type="dxa"/>
          </w:tcMar>
        </w:tcPr>
        <w:p w14:paraId="4FF56397" w14:textId="77777777" w:rsidR="00F90DCD" w:rsidRDefault="003D2148">
          <w:pPr>
            <w:widowControl w:val="0"/>
            <w:jc w:val="right"/>
            <w:rPr>
              <w:rFonts w:ascii="Muli" w:eastAsia="Muli" w:hAnsi="Muli" w:cs="Muli"/>
              <w:b/>
              <w:color w:val="037C95"/>
              <w:sz w:val="28"/>
              <w:szCs w:val="28"/>
            </w:rPr>
          </w:pPr>
          <w:r>
            <w:rPr>
              <w:rFonts w:ascii="Muli" w:eastAsia="Muli" w:hAnsi="Muli" w:cs="Muli"/>
              <w:b/>
              <w:color w:val="037C95"/>
              <w:sz w:val="28"/>
              <w:szCs w:val="28"/>
            </w:rPr>
            <w:fldChar w:fldCharType="begin"/>
          </w:r>
          <w:r>
            <w:rPr>
              <w:rFonts w:ascii="Muli" w:eastAsia="Muli" w:hAnsi="Muli" w:cs="Muli"/>
              <w:b/>
              <w:color w:val="037C95"/>
              <w:sz w:val="28"/>
              <w:szCs w:val="28"/>
            </w:rPr>
            <w:instrText>PAGE</w:instrText>
          </w:r>
          <w:r>
            <w:rPr>
              <w:rFonts w:ascii="Muli" w:eastAsia="Muli" w:hAnsi="Muli" w:cs="Muli"/>
              <w:b/>
              <w:color w:val="037C95"/>
              <w:sz w:val="28"/>
              <w:szCs w:val="28"/>
            </w:rPr>
            <w:fldChar w:fldCharType="separate"/>
          </w:r>
          <w:r w:rsidR="00ED4617">
            <w:rPr>
              <w:rFonts w:ascii="Muli" w:eastAsia="Muli" w:hAnsi="Muli" w:cs="Muli"/>
              <w:b/>
              <w:noProof/>
              <w:color w:val="037C95"/>
              <w:sz w:val="28"/>
              <w:szCs w:val="28"/>
            </w:rPr>
            <w:t>2</w:t>
          </w:r>
          <w:r>
            <w:rPr>
              <w:rFonts w:ascii="Muli" w:eastAsia="Muli" w:hAnsi="Muli" w:cs="Muli"/>
              <w:b/>
              <w:color w:val="037C95"/>
              <w:sz w:val="28"/>
              <w:szCs w:val="28"/>
            </w:rPr>
            <w:fldChar w:fldCharType="end"/>
          </w:r>
        </w:p>
      </w:tc>
    </w:tr>
  </w:tbl>
  <w:p w14:paraId="093EF2F8" w14:textId="77777777" w:rsidR="00F90DCD" w:rsidRDefault="00F90DCD">
    <w:pPr>
      <w:widowControl w:val="0"/>
      <w:pBdr>
        <w:top w:val="nil"/>
        <w:left w:val="nil"/>
        <w:bottom w:val="nil"/>
        <w:right w:val="nil"/>
        <w:between w:val="nil"/>
      </w:pBdr>
      <w:tabs>
        <w:tab w:val="right" w:pos="14220"/>
      </w:tabs>
      <w:spacing w:line="288" w:lineRule="auto"/>
      <w:rPr>
        <w:rFonts w:ascii="Avenir" w:eastAsia="Avenir" w:hAnsi="Avenir" w:cs="Avenir"/>
        <w:color w:val="BFBF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36DB" w14:textId="77777777" w:rsidR="00F90DCD" w:rsidRDefault="00F90DCD">
    <w:pPr>
      <w:spacing w:line="276" w:lineRule="auto"/>
      <w:rPr>
        <w:rFonts w:ascii="Arial" w:eastAsia="Arial" w:hAnsi="Arial" w:cs="Arial"/>
        <w:sz w:val="8"/>
        <w:szCs w:val="8"/>
      </w:rPr>
    </w:pPr>
  </w:p>
  <w:tbl>
    <w:tblPr>
      <w:tblStyle w:val="ab"/>
      <w:tblW w:w="13680" w:type="dxa"/>
      <w:tblLayout w:type="fixed"/>
      <w:tblLook w:val="0600" w:firstRow="0" w:lastRow="0" w:firstColumn="0" w:lastColumn="0" w:noHBand="1" w:noVBand="1"/>
    </w:tblPr>
    <w:tblGrid>
      <w:gridCol w:w="10950"/>
      <w:gridCol w:w="1980"/>
      <w:gridCol w:w="750"/>
    </w:tblGrid>
    <w:tr w:rsidR="00F90DCD" w14:paraId="05A4C0A3" w14:textId="77777777">
      <w:trPr>
        <w:trHeight w:val="765"/>
      </w:trPr>
      <w:tc>
        <w:tcPr>
          <w:tcW w:w="10950" w:type="dxa"/>
          <w:shd w:val="clear" w:color="auto" w:fill="auto"/>
          <w:tcMar>
            <w:top w:w="100" w:type="dxa"/>
            <w:left w:w="100" w:type="dxa"/>
            <w:bottom w:w="100" w:type="dxa"/>
            <w:right w:w="100" w:type="dxa"/>
          </w:tcMar>
        </w:tcPr>
        <w:p w14:paraId="2D1C1D44" w14:textId="77777777" w:rsidR="00F90DCD" w:rsidRDefault="00F90DCD">
          <w:pPr>
            <w:tabs>
              <w:tab w:val="center" w:pos="4680"/>
              <w:tab w:val="right" w:pos="9360"/>
            </w:tabs>
            <w:ind w:right="2370"/>
            <w:rPr>
              <w:rFonts w:ascii="Muli" w:eastAsia="Muli" w:hAnsi="Muli" w:cs="Muli"/>
              <w:sz w:val="8"/>
              <w:szCs w:val="8"/>
            </w:rPr>
          </w:pPr>
        </w:p>
        <w:p w14:paraId="2A9B8BE7" w14:textId="77777777" w:rsidR="00F90DCD" w:rsidRDefault="003D2148">
          <w:pPr>
            <w:tabs>
              <w:tab w:val="center" w:pos="4680"/>
              <w:tab w:val="right" w:pos="9360"/>
            </w:tabs>
            <w:ind w:right="2370"/>
            <w:rPr>
              <w:rFonts w:ascii="Arial" w:eastAsia="Arial" w:hAnsi="Arial" w:cs="Arial"/>
              <w:color w:val="435467"/>
              <w:sz w:val="22"/>
              <w:szCs w:val="22"/>
            </w:rPr>
          </w:pPr>
          <w:r>
            <w:rPr>
              <w:rFonts w:ascii="Muli" w:eastAsia="Muli" w:hAnsi="Muli" w:cs="Muli"/>
              <w:color w:val="435467"/>
              <w:sz w:val="16"/>
              <w:szCs w:val="16"/>
            </w:rPr>
            <w:t>This work is licensed under a Creative Commons Attribution-</w:t>
          </w:r>
          <w:proofErr w:type="spellStart"/>
          <w:r>
            <w:rPr>
              <w:rFonts w:ascii="Muli" w:eastAsia="Muli" w:hAnsi="Muli" w:cs="Muli"/>
              <w:color w:val="435467"/>
              <w:sz w:val="16"/>
              <w:szCs w:val="16"/>
            </w:rPr>
            <w:t>NonCommercial</w:t>
          </w:r>
          <w:proofErr w:type="spellEnd"/>
          <w:r>
            <w:rPr>
              <w:rFonts w:ascii="Muli" w:eastAsia="Muli" w:hAnsi="Muli" w:cs="Muli"/>
              <w:color w:val="435467"/>
              <w:sz w:val="16"/>
              <w:szCs w:val="16"/>
            </w:rPr>
            <w:t>-</w:t>
          </w:r>
          <w:proofErr w:type="spellStart"/>
          <w:r>
            <w:rPr>
              <w:rFonts w:ascii="Muli" w:eastAsia="Muli" w:hAnsi="Muli" w:cs="Muli"/>
              <w:color w:val="435467"/>
              <w:sz w:val="16"/>
              <w:szCs w:val="16"/>
            </w:rPr>
            <w:t>ShareAlike</w:t>
          </w:r>
          <w:proofErr w:type="spellEnd"/>
          <w:r>
            <w:rPr>
              <w:rFonts w:ascii="Muli" w:eastAsia="Muli" w:hAnsi="Muli" w:cs="Muli"/>
              <w:color w:val="435467"/>
              <w:sz w:val="16"/>
              <w:szCs w:val="16"/>
            </w:rPr>
            <w:t xml:space="preserve"> 4.0 International License. It is designed by </w:t>
          </w:r>
          <w:proofErr w:type="spellStart"/>
          <w:r>
            <w:rPr>
              <w:rFonts w:ascii="Muli" w:eastAsia="Muli" w:hAnsi="Muli" w:cs="Muli"/>
              <w:color w:val="435467"/>
              <w:sz w:val="16"/>
              <w:szCs w:val="16"/>
            </w:rPr>
            <w:t>PBLWorks</w:t>
          </w:r>
          <w:proofErr w:type="spellEnd"/>
          <w:r>
            <w:rPr>
              <w:rFonts w:ascii="Muli" w:eastAsia="Muli" w:hAnsi="Muli" w:cs="Muli"/>
              <w:color w:val="435467"/>
              <w:sz w:val="16"/>
              <w:szCs w:val="16"/>
            </w:rPr>
            <w:t xml:space="preserve"> to be adapted by teachers and shared with students in the classroom.  </w:t>
          </w:r>
        </w:p>
      </w:tc>
      <w:tc>
        <w:tcPr>
          <w:tcW w:w="1980" w:type="dxa"/>
          <w:shd w:val="clear" w:color="auto" w:fill="auto"/>
          <w:tcMar>
            <w:top w:w="100" w:type="dxa"/>
            <w:left w:w="100" w:type="dxa"/>
            <w:bottom w:w="100" w:type="dxa"/>
            <w:right w:w="100" w:type="dxa"/>
          </w:tcMar>
        </w:tcPr>
        <w:p w14:paraId="2C52DA5C" w14:textId="77777777" w:rsidR="00F90DCD" w:rsidRDefault="003D2148">
          <w:pPr>
            <w:tabs>
              <w:tab w:val="center" w:pos="4680"/>
              <w:tab w:val="right" w:pos="9360"/>
            </w:tabs>
            <w:jc w:val="right"/>
            <w:rPr>
              <w:rFonts w:ascii="Arial" w:eastAsia="Arial" w:hAnsi="Arial" w:cs="Arial"/>
              <w:color w:val="037C95"/>
              <w:sz w:val="22"/>
              <w:szCs w:val="22"/>
            </w:rPr>
          </w:pPr>
          <w:r>
            <w:rPr>
              <w:rFonts w:ascii="Muli" w:eastAsia="Muli" w:hAnsi="Muli" w:cs="Muli"/>
              <w:color w:val="037C95"/>
              <w:sz w:val="16"/>
              <w:szCs w:val="16"/>
            </w:rPr>
            <w:t>www.pblworks.org</w:t>
          </w:r>
        </w:p>
      </w:tc>
      <w:tc>
        <w:tcPr>
          <w:tcW w:w="750" w:type="dxa"/>
          <w:shd w:val="clear" w:color="auto" w:fill="auto"/>
          <w:tcMar>
            <w:top w:w="100" w:type="dxa"/>
            <w:left w:w="100" w:type="dxa"/>
            <w:bottom w:w="100" w:type="dxa"/>
            <w:right w:w="100" w:type="dxa"/>
          </w:tcMar>
        </w:tcPr>
        <w:p w14:paraId="018FD32B" w14:textId="77777777" w:rsidR="00F90DCD" w:rsidRDefault="003D2148">
          <w:pPr>
            <w:widowControl w:val="0"/>
            <w:jc w:val="right"/>
            <w:rPr>
              <w:rFonts w:ascii="Muli" w:eastAsia="Muli" w:hAnsi="Muli" w:cs="Muli"/>
              <w:b/>
              <w:color w:val="037C95"/>
              <w:sz w:val="28"/>
              <w:szCs w:val="28"/>
            </w:rPr>
          </w:pPr>
          <w:r>
            <w:rPr>
              <w:rFonts w:ascii="Muli" w:eastAsia="Muli" w:hAnsi="Muli" w:cs="Muli"/>
              <w:b/>
              <w:color w:val="037C95"/>
              <w:sz w:val="28"/>
              <w:szCs w:val="28"/>
            </w:rPr>
            <w:fldChar w:fldCharType="begin"/>
          </w:r>
          <w:r>
            <w:rPr>
              <w:rFonts w:ascii="Muli" w:eastAsia="Muli" w:hAnsi="Muli" w:cs="Muli"/>
              <w:b/>
              <w:color w:val="037C95"/>
              <w:sz w:val="28"/>
              <w:szCs w:val="28"/>
            </w:rPr>
            <w:instrText>PAGE</w:instrText>
          </w:r>
          <w:r>
            <w:rPr>
              <w:rFonts w:ascii="Muli" w:eastAsia="Muli" w:hAnsi="Muli" w:cs="Muli"/>
              <w:b/>
              <w:color w:val="037C95"/>
              <w:sz w:val="28"/>
              <w:szCs w:val="28"/>
            </w:rPr>
            <w:fldChar w:fldCharType="separate"/>
          </w:r>
          <w:r w:rsidR="00ED4617">
            <w:rPr>
              <w:rFonts w:ascii="Muli" w:eastAsia="Muli" w:hAnsi="Muli" w:cs="Muli"/>
              <w:b/>
              <w:noProof/>
              <w:color w:val="037C95"/>
              <w:sz w:val="28"/>
              <w:szCs w:val="28"/>
            </w:rPr>
            <w:t>1</w:t>
          </w:r>
          <w:r>
            <w:rPr>
              <w:rFonts w:ascii="Muli" w:eastAsia="Muli" w:hAnsi="Muli" w:cs="Muli"/>
              <w:b/>
              <w:color w:val="037C95"/>
              <w:sz w:val="28"/>
              <w:szCs w:val="28"/>
            </w:rPr>
            <w:fldChar w:fldCharType="end"/>
          </w:r>
        </w:p>
      </w:tc>
    </w:tr>
  </w:tbl>
  <w:p w14:paraId="1C7EE08B" w14:textId="77777777" w:rsidR="00F90DCD" w:rsidRDefault="00F90D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DFD2" w14:textId="77777777" w:rsidR="003D2148" w:rsidRDefault="003D2148">
      <w:r>
        <w:separator/>
      </w:r>
    </w:p>
  </w:footnote>
  <w:footnote w:type="continuationSeparator" w:id="0">
    <w:p w14:paraId="452BB73A" w14:textId="77777777" w:rsidR="003D2148" w:rsidRDefault="003D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F77F" w14:textId="77777777" w:rsidR="00F90DCD" w:rsidRDefault="00F90DCD">
    <w:pPr>
      <w:spacing w:after="60"/>
      <w:rPr>
        <w:rFonts w:ascii="Arial" w:eastAsia="Arial" w:hAnsi="Arial" w:cs="Arial"/>
        <w:sz w:val="16"/>
        <w:szCs w:val="16"/>
      </w:rPr>
    </w:pPr>
  </w:p>
  <w:tbl>
    <w:tblPr>
      <w:tblStyle w:val="a9"/>
      <w:tblW w:w="9540" w:type="dxa"/>
      <w:tblInd w:w="-122" w:type="dxa"/>
      <w:tblLayout w:type="fixed"/>
      <w:tblLook w:val="0600" w:firstRow="0" w:lastRow="0" w:firstColumn="0" w:lastColumn="0" w:noHBand="1" w:noVBand="1"/>
    </w:tblPr>
    <w:tblGrid>
      <w:gridCol w:w="1815"/>
      <w:gridCol w:w="7725"/>
    </w:tblGrid>
    <w:tr w:rsidR="00F90DCD" w14:paraId="01AE7797" w14:textId="77777777">
      <w:trPr>
        <w:trHeight w:val="390"/>
      </w:trPr>
      <w:tc>
        <w:tcPr>
          <w:tcW w:w="1815" w:type="dxa"/>
          <w:shd w:val="clear" w:color="auto" w:fill="FFF200"/>
          <w:tcMar>
            <w:top w:w="57" w:type="dxa"/>
            <w:left w:w="57" w:type="dxa"/>
            <w:bottom w:w="57" w:type="dxa"/>
            <w:right w:w="57" w:type="dxa"/>
          </w:tcMar>
          <w:vAlign w:val="center"/>
        </w:tcPr>
        <w:p w14:paraId="3A05A0CC" w14:textId="77777777" w:rsidR="00F90DCD" w:rsidRDefault="003D2148">
          <w:pPr>
            <w:ind w:left="90" w:right="45"/>
            <w:rPr>
              <w:rFonts w:ascii="Arial" w:eastAsia="Arial" w:hAnsi="Arial" w:cs="Arial"/>
              <w:color w:val="221E1F"/>
              <w:sz w:val="16"/>
              <w:szCs w:val="16"/>
            </w:rPr>
          </w:pPr>
          <w:r>
            <w:rPr>
              <w:rFonts w:ascii="Muli" w:eastAsia="Muli" w:hAnsi="Muli" w:cs="Muli"/>
              <w:b/>
              <w:color w:val="221E1F"/>
              <w:sz w:val="18"/>
              <w:szCs w:val="18"/>
            </w:rPr>
            <w:t>PLANNING TOOL</w:t>
          </w:r>
        </w:p>
      </w:tc>
      <w:tc>
        <w:tcPr>
          <w:tcW w:w="7725" w:type="dxa"/>
          <w:tcMar>
            <w:top w:w="57" w:type="dxa"/>
            <w:left w:w="57" w:type="dxa"/>
            <w:bottom w:w="57" w:type="dxa"/>
            <w:right w:w="57" w:type="dxa"/>
          </w:tcMar>
          <w:vAlign w:val="center"/>
        </w:tcPr>
        <w:p w14:paraId="04F68DE7" w14:textId="77777777" w:rsidR="00F90DCD" w:rsidRDefault="003D2148">
          <w:pPr>
            <w:ind w:left="90" w:right="45"/>
            <w:rPr>
              <w:rFonts w:ascii="Muli" w:eastAsia="Muli" w:hAnsi="Muli" w:cs="Muli"/>
              <w:b/>
              <w:color w:val="EB602B"/>
            </w:rPr>
          </w:pPr>
          <w:r>
            <w:rPr>
              <w:rFonts w:ascii="Muli" w:eastAsia="Muli" w:hAnsi="Muli" w:cs="Muli"/>
              <w:b/>
              <w:color w:val="EB602B"/>
            </w:rPr>
            <w:t>Project Planner</w:t>
          </w:r>
        </w:p>
      </w:tc>
    </w:tr>
  </w:tbl>
  <w:p w14:paraId="1D2E96D4" w14:textId="77777777" w:rsidR="00F90DCD" w:rsidRDefault="00F90D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081D" w14:textId="77777777" w:rsidR="00F90DCD" w:rsidRDefault="003D2148">
    <w:pPr>
      <w:spacing w:after="60"/>
      <w:rPr>
        <w:rFonts w:ascii="Arial" w:eastAsia="Arial" w:hAnsi="Arial" w:cs="Arial"/>
        <w:sz w:val="16"/>
        <w:szCs w:val="16"/>
      </w:rPr>
    </w:pPr>
    <w:r>
      <w:rPr>
        <w:noProof/>
      </w:rPr>
      <w:drawing>
        <wp:anchor distT="114300" distB="114300" distL="114300" distR="114300" simplePos="0" relativeHeight="251658240" behindDoc="0" locked="0" layoutInCell="1" hidden="0" allowOverlap="1" wp14:anchorId="13CFD451" wp14:editId="2710D5A9">
          <wp:simplePos x="0" y="0"/>
          <wp:positionH relativeFrom="column">
            <wp:posOffset>7181850</wp:posOffset>
          </wp:positionH>
          <wp:positionV relativeFrom="paragraph">
            <wp:posOffset>-19049</wp:posOffset>
          </wp:positionV>
          <wp:extent cx="1681163" cy="3672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67244"/>
                  </a:xfrm>
                  <a:prstGeom prst="rect">
                    <a:avLst/>
                  </a:prstGeom>
                  <a:ln/>
                </pic:spPr>
              </pic:pic>
            </a:graphicData>
          </a:graphic>
        </wp:anchor>
      </w:drawing>
    </w:r>
  </w:p>
  <w:tbl>
    <w:tblPr>
      <w:tblStyle w:val="aa"/>
      <w:tblW w:w="9420" w:type="dxa"/>
      <w:tblInd w:w="-2" w:type="dxa"/>
      <w:tblLayout w:type="fixed"/>
      <w:tblLook w:val="0600" w:firstRow="0" w:lastRow="0" w:firstColumn="0" w:lastColumn="0" w:noHBand="1" w:noVBand="1"/>
    </w:tblPr>
    <w:tblGrid>
      <w:gridCol w:w="1830"/>
      <w:gridCol w:w="7590"/>
    </w:tblGrid>
    <w:tr w:rsidR="00F90DCD" w14:paraId="275A7998" w14:textId="77777777">
      <w:trPr>
        <w:trHeight w:val="390"/>
      </w:trPr>
      <w:tc>
        <w:tcPr>
          <w:tcW w:w="1830" w:type="dxa"/>
          <w:shd w:val="clear" w:color="auto" w:fill="FFF200"/>
          <w:tcMar>
            <w:top w:w="57" w:type="dxa"/>
            <w:left w:w="57" w:type="dxa"/>
            <w:bottom w:w="57" w:type="dxa"/>
            <w:right w:w="57" w:type="dxa"/>
          </w:tcMar>
          <w:vAlign w:val="center"/>
        </w:tcPr>
        <w:p w14:paraId="6BB81C3F" w14:textId="77777777" w:rsidR="00F90DCD" w:rsidRDefault="003D2148">
          <w:pPr>
            <w:ind w:left="90" w:right="45"/>
            <w:rPr>
              <w:rFonts w:ascii="Arial" w:eastAsia="Arial" w:hAnsi="Arial" w:cs="Arial"/>
              <w:color w:val="221E1F"/>
              <w:sz w:val="16"/>
              <w:szCs w:val="16"/>
            </w:rPr>
          </w:pPr>
          <w:r>
            <w:rPr>
              <w:rFonts w:ascii="Muli" w:eastAsia="Muli" w:hAnsi="Muli" w:cs="Muli"/>
              <w:b/>
              <w:color w:val="221E1F"/>
              <w:sz w:val="18"/>
              <w:szCs w:val="18"/>
            </w:rPr>
            <w:t>PLANNING TOOL</w:t>
          </w:r>
        </w:p>
      </w:tc>
      <w:tc>
        <w:tcPr>
          <w:tcW w:w="7590" w:type="dxa"/>
          <w:tcMar>
            <w:top w:w="57" w:type="dxa"/>
            <w:left w:w="57" w:type="dxa"/>
            <w:bottom w:w="57" w:type="dxa"/>
            <w:right w:w="57" w:type="dxa"/>
          </w:tcMar>
          <w:vAlign w:val="center"/>
        </w:tcPr>
        <w:p w14:paraId="11208351" w14:textId="77777777" w:rsidR="00F90DCD" w:rsidRDefault="00F90DCD">
          <w:pPr>
            <w:ind w:left="90" w:right="45"/>
            <w:rPr>
              <w:rFonts w:ascii="Muli" w:eastAsia="Muli" w:hAnsi="Muli" w:cs="Muli"/>
              <w:b/>
              <w:color w:val="EB602B"/>
            </w:rPr>
          </w:pPr>
        </w:p>
      </w:tc>
    </w:tr>
  </w:tbl>
  <w:p w14:paraId="54F7746A" w14:textId="77777777" w:rsidR="00F90DCD" w:rsidRDefault="003D2148">
    <w:pPr>
      <w:widowControl w:val="0"/>
      <w:spacing w:after="120" w:line="288" w:lineRule="auto"/>
      <w:rPr>
        <w:rFonts w:ascii="IBM Plex Serif" w:eastAsia="IBM Plex Serif" w:hAnsi="IBM Plex Serif" w:cs="IBM Plex Serif"/>
        <w:color w:val="434343"/>
        <w:sz w:val="22"/>
        <w:szCs w:val="22"/>
      </w:rPr>
    </w:pPr>
    <w:r>
      <w:rPr>
        <w:rFonts w:ascii="IBM Plex Serif" w:eastAsia="IBM Plex Serif" w:hAnsi="IBM Plex Serif" w:cs="IBM Plex Serif"/>
        <w:color w:val="434343"/>
        <w:sz w:val="22"/>
        <w:szCs w:val="22"/>
      </w:rPr>
      <w:t xml:space="preserve">     </w:t>
    </w:r>
  </w:p>
  <w:p w14:paraId="3439E930" w14:textId="77777777" w:rsidR="00F90DCD" w:rsidRDefault="00F90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24274"/>
    <w:multiLevelType w:val="multilevel"/>
    <w:tmpl w:val="3CE47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FBC59B1"/>
    <w:multiLevelType w:val="multilevel"/>
    <w:tmpl w:val="2C1A6030"/>
    <w:lvl w:ilvl="0">
      <w:start w:val="1"/>
      <w:numFmt w:val="decimal"/>
      <w:lvlText w:val="%1."/>
      <w:lvlJc w:val="left"/>
      <w:pPr>
        <w:ind w:left="720" w:hanging="360"/>
      </w:pPr>
      <w:rPr>
        <w:rFonts w:ascii="Muli" w:eastAsia="Muli" w:hAnsi="Muli" w:cs="Mul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CD"/>
    <w:rsid w:val="00222B6F"/>
    <w:rsid w:val="003D2148"/>
    <w:rsid w:val="003F4AAD"/>
    <w:rsid w:val="00ED4617"/>
    <w:rsid w:val="00EE33EE"/>
    <w:rsid w:val="00F62604"/>
    <w:rsid w:val="00F90DCD"/>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02E7"/>
  <w15:docId w15:val="{0C0C6855-1DBC-4CED-986C-70385F9E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A093gW7xgFMXTgfAxNseirn73IDOSpj1PTQtMJJ4p98/template/p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1820</Words>
  <Characters>9615</Characters>
  <Application>Microsoft Office Word</Application>
  <DocSecurity>0</DocSecurity>
  <Lines>171</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Ayers</dc:creator>
  <cp:lastModifiedBy>Jennifer Ayers</cp:lastModifiedBy>
  <cp:revision>3</cp:revision>
  <dcterms:created xsi:type="dcterms:W3CDTF">2022-10-28T10:06:00Z</dcterms:created>
  <dcterms:modified xsi:type="dcterms:W3CDTF">2022-10-28T10:08:00Z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e4120717e3a459fdd0171df0e8f54913c882721391106a4cb6f4588eb5e2d992</vt:lpwstr>
  </property>
</Properties>
</file>